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C0F7C" w14:textId="2980A7B8" w:rsidR="00896BFB" w:rsidRPr="0062366A" w:rsidRDefault="00896BFB" w:rsidP="00C60E0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sv-FI"/>
        </w:rPr>
      </w:pPr>
      <w:r w:rsidRPr="0062366A">
        <w:rPr>
          <w:rFonts w:ascii="Arial" w:hAnsi="Arial" w:cs="Arial"/>
          <w:b/>
          <w:bCs/>
          <w:sz w:val="24"/>
          <w:szCs w:val="24"/>
          <w:lang w:val="sv-FI"/>
        </w:rPr>
        <w:t xml:space="preserve">TSG SA </w:t>
      </w:r>
      <w:r w:rsidR="006D4817">
        <w:rPr>
          <w:rFonts w:ascii="Arial" w:hAnsi="Arial" w:cs="Arial"/>
          <w:b/>
          <w:bCs/>
          <w:sz w:val="24"/>
          <w:szCs w:val="24"/>
          <w:lang w:val="sv-FI"/>
        </w:rPr>
        <w:t xml:space="preserve">WG2 </w:t>
      </w:r>
      <w:r w:rsidRPr="0062366A">
        <w:rPr>
          <w:rFonts w:ascii="Arial" w:hAnsi="Arial" w:cs="Arial"/>
          <w:b/>
          <w:bCs/>
          <w:sz w:val="24"/>
          <w:szCs w:val="24"/>
          <w:lang w:val="sv-FI"/>
        </w:rPr>
        <w:t>Meeting #1</w:t>
      </w:r>
      <w:r w:rsidR="004B52E0">
        <w:rPr>
          <w:rFonts w:ascii="Arial" w:hAnsi="Arial" w:cs="Arial"/>
          <w:b/>
          <w:bCs/>
          <w:sz w:val="24"/>
          <w:szCs w:val="24"/>
          <w:lang w:val="sv-FI"/>
        </w:rPr>
        <w:t>6</w:t>
      </w:r>
      <w:r w:rsidRPr="0062366A">
        <w:rPr>
          <w:rFonts w:ascii="Arial" w:hAnsi="Arial" w:cs="Arial"/>
          <w:b/>
          <w:bCs/>
          <w:sz w:val="24"/>
          <w:szCs w:val="24"/>
          <w:lang w:val="sv-FI"/>
        </w:rPr>
        <w:t>5</w:t>
      </w:r>
      <w:r w:rsidRPr="0062366A">
        <w:rPr>
          <w:rFonts w:ascii="Arial" w:hAnsi="Arial" w:cs="Arial"/>
          <w:b/>
          <w:bCs/>
          <w:sz w:val="24"/>
          <w:szCs w:val="24"/>
          <w:lang w:val="sv-FI"/>
        </w:rPr>
        <w:tab/>
      </w:r>
      <w:r w:rsidR="00CA0296" w:rsidRPr="00CA0296">
        <w:rPr>
          <w:rFonts w:ascii="Arial" w:hAnsi="Arial" w:cs="Arial"/>
          <w:b/>
          <w:bCs/>
          <w:sz w:val="24"/>
          <w:szCs w:val="24"/>
          <w:lang w:val="sv-FI"/>
        </w:rPr>
        <w:t>S2-2410311</w:t>
      </w:r>
    </w:p>
    <w:p w14:paraId="5E0B0361" w14:textId="0D91FBDF" w:rsidR="00896BFB" w:rsidRPr="00401C95" w:rsidRDefault="00896BFB" w:rsidP="00896BF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401C95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6D4817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Pr="00401C95">
        <w:rPr>
          <w:rFonts w:ascii="Arial" w:hAnsi="Arial" w:cs="Arial"/>
          <w:b/>
          <w:bCs/>
          <w:sz w:val="24"/>
          <w:szCs w:val="24"/>
          <w:lang w:val="en-US"/>
        </w:rPr>
        <w:t xml:space="preserve"> – 1</w:t>
      </w:r>
      <w:r w:rsidR="006D4817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Pr="00401C95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D4817">
        <w:rPr>
          <w:rFonts w:ascii="Arial" w:hAnsi="Arial" w:cs="Arial"/>
          <w:b/>
          <w:bCs/>
          <w:sz w:val="24"/>
          <w:szCs w:val="24"/>
          <w:lang w:val="en-US"/>
        </w:rPr>
        <w:t>October</w:t>
      </w:r>
      <w:r w:rsidRPr="00401C95">
        <w:rPr>
          <w:rFonts w:ascii="Arial" w:hAnsi="Arial" w:cs="Arial"/>
          <w:b/>
          <w:bCs/>
          <w:sz w:val="24"/>
          <w:szCs w:val="24"/>
          <w:lang w:val="en-US"/>
        </w:rPr>
        <w:t xml:space="preserve"> 2024, </w:t>
      </w:r>
      <w:r w:rsidR="006D4817">
        <w:rPr>
          <w:rFonts w:ascii="Arial" w:hAnsi="Arial" w:cs="Arial"/>
          <w:b/>
          <w:bCs/>
          <w:sz w:val="24"/>
          <w:szCs w:val="24"/>
          <w:lang w:val="en-US"/>
        </w:rPr>
        <w:t>Hyderabad</w:t>
      </w:r>
      <w:r w:rsidRPr="00401C95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6D4817">
        <w:rPr>
          <w:rFonts w:ascii="Arial" w:hAnsi="Arial" w:cs="Arial"/>
          <w:b/>
          <w:bCs/>
          <w:sz w:val="24"/>
          <w:szCs w:val="24"/>
          <w:lang w:val="en-US"/>
        </w:rPr>
        <w:t>India</w:t>
      </w:r>
    </w:p>
    <w:p w14:paraId="6AFB5EF0" w14:textId="77777777" w:rsidR="007574A3" w:rsidRPr="00401C95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</w:p>
    <w:p w14:paraId="487601BE" w14:textId="571F81C9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Title: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E02FB" w:rsidRPr="00401C95">
        <w:rPr>
          <w:rFonts w:ascii="Arial" w:hAnsi="Arial" w:cs="Arial"/>
          <w:b/>
          <w:sz w:val="24"/>
          <w:szCs w:val="24"/>
          <w:lang w:val="en-US"/>
        </w:rPr>
        <w:t xml:space="preserve">Reply </w:t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LS on</w:t>
      </w:r>
      <w:r w:rsidR="007E02FB" w:rsidRPr="00401C95">
        <w:rPr>
          <w:rFonts w:ascii="Arial" w:hAnsi="Arial" w:cs="Arial"/>
          <w:b/>
          <w:sz w:val="24"/>
          <w:szCs w:val="24"/>
          <w:lang w:val="en-US"/>
        </w:rPr>
        <w:t xml:space="preserve"> CEN</w:t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'</w:t>
      </w:r>
      <w:r w:rsidR="007E02FB" w:rsidRPr="00401C95">
        <w:rPr>
          <w:rFonts w:ascii="Arial" w:hAnsi="Arial" w:cs="Arial"/>
          <w:b/>
          <w:sz w:val="24"/>
          <w:szCs w:val="24"/>
          <w:lang w:val="en-US"/>
        </w:rPr>
        <w:t>s requirements for eCall over IMS</w:t>
      </w:r>
    </w:p>
    <w:p w14:paraId="722DA6DE" w14:textId="3199DA65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8E3AB8" w:rsidRPr="008E3AB8">
        <w:rPr>
          <w:rFonts w:ascii="Arial" w:hAnsi="Arial" w:cs="Arial"/>
          <w:b/>
          <w:sz w:val="24"/>
          <w:szCs w:val="24"/>
          <w:lang w:val="en-US"/>
        </w:rPr>
        <w:t>S2-2409582</w:t>
      </w:r>
      <w:r w:rsidR="008E3AB8">
        <w:rPr>
          <w:rFonts w:ascii="Arial" w:hAnsi="Arial" w:cs="Arial"/>
          <w:b/>
          <w:sz w:val="24"/>
          <w:szCs w:val="24"/>
          <w:lang w:val="en-US"/>
        </w:rPr>
        <w:t>/</w:t>
      </w:r>
      <w:r w:rsidR="006D4817" w:rsidRPr="006D4817">
        <w:rPr>
          <w:rFonts w:ascii="Arial" w:hAnsi="Arial" w:cs="Arial"/>
          <w:b/>
          <w:sz w:val="24"/>
          <w:szCs w:val="24"/>
          <w:lang w:val="en-US" w:eastAsia="ko-KR"/>
        </w:rPr>
        <w:t>SP-241421</w:t>
      </w:r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6D4817" w:rsidRPr="00401C95">
        <w:rPr>
          <w:rFonts w:ascii="Arial" w:hAnsi="Arial" w:cs="Arial"/>
          <w:b/>
          <w:sz w:val="24"/>
          <w:szCs w:val="24"/>
          <w:lang w:val="en-US"/>
        </w:rPr>
        <w:t xml:space="preserve">Reply </w:t>
      </w:r>
      <w:r w:rsidR="006D4817" w:rsidRPr="00401C95">
        <w:rPr>
          <w:rFonts w:ascii="Arial" w:hAnsi="Arial" w:cs="Arial"/>
          <w:b/>
          <w:sz w:val="24"/>
          <w:szCs w:val="24"/>
          <w:lang w:val="en-US" w:eastAsia="ko-KR"/>
        </w:rPr>
        <w:t>LS on</w:t>
      </w:r>
      <w:r w:rsidR="006D4817" w:rsidRPr="00401C95">
        <w:rPr>
          <w:rFonts w:ascii="Arial" w:hAnsi="Arial" w:cs="Arial"/>
          <w:b/>
          <w:sz w:val="24"/>
          <w:szCs w:val="24"/>
          <w:lang w:val="en-US"/>
        </w:rPr>
        <w:t xml:space="preserve"> CEN</w:t>
      </w:r>
      <w:r w:rsidR="006D4817" w:rsidRPr="00401C95">
        <w:rPr>
          <w:rFonts w:ascii="Arial" w:hAnsi="Arial" w:cs="Arial"/>
          <w:b/>
          <w:sz w:val="24"/>
          <w:szCs w:val="24"/>
          <w:lang w:val="en-US" w:eastAsia="ko-KR"/>
        </w:rPr>
        <w:t>'</w:t>
      </w:r>
      <w:r w:rsidR="006D4817" w:rsidRPr="00401C95">
        <w:rPr>
          <w:rFonts w:ascii="Arial" w:hAnsi="Arial" w:cs="Arial"/>
          <w:b/>
          <w:sz w:val="24"/>
          <w:szCs w:val="24"/>
          <w:lang w:val="en-US"/>
        </w:rPr>
        <w:t>s requirements for eCall over IMS</w:t>
      </w:r>
    </w:p>
    <w:p w14:paraId="5C67927A" w14:textId="2D9E74D8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Release: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Rel-19</w:t>
      </w:r>
    </w:p>
    <w:p w14:paraId="56932273" w14:textId="08D4E088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Work Item: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-</w:t>
      </w:r>
    </w:p>
    <w:p w14:paraId="16903A42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0C6B27AB" w14:textId="61B3AE4D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Source: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6D4817">
        <w:rPr>
          <w:rFonts w:ascii="Arial" w:hAnsi="Arial" w:cs="Arial"/>
          <w:b/>
          <w:sz w:val="24"/>
          <w:szCs w:val="24"/>
          <w:lang w:val="en-US"/>
        </w:rPr>
        <w:t xml:space="preserve">Nokia </w:t>
      </w:r>
      <w:r w:rsidR="006D4817" w:rsidRPr="006D4817">
        <w:rPr>
          <w:rFonts w:ascii="Arial" w:hAnsi="Arial" w:cs="Arial"/>
          <w:b/>
          <w:color w:val="FF0000"/>
          <w:sz w:val="24"/>
          <w:szCs w:val="24"/>
          <w:lang w:val="en-US"/>
        </w:rPr>
        <w:t>(will be SA2)</w:t>
      </w:r>
    </w:p>
    <w:p w14:paraId="677BF69C" w14:textId="04638F26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 w:eastAsia="ko-KR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To: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7E02FB" w:rsidRPr="0062366A">
        <w:rPr>
          <w:rFonts w:ascii="Arial" w:hAnsi="Arial" w:cs="Arial"/>
          <w:b/>
          <w:sz w:val="24"/>
          <w:szCs w:val="24"/>
          <w:lang w:val="sv-FI" w:eastAsia="ko-KR"/>
        </w:rPr>
        <w:t xml:space="preserve">CT1, </w:t>
      </w:r>
      <w:r w:rsidR="006D4817">
        <w:rPr>
          <w:rFonts w:ascii="Arial" w:hAnsi="Arial" w:cs="Arial"/>
          <w:b/>
          <w:sz w:val="24"/>
          <w:szCs w:val="24"/>
          <w:lang w:val="sv-FI" w:eastAsia="ko-KR"/>
        </w:rPr>
        <w:t xml:space="preserve">TSG </w:t>
      </w:r>
      <w:r w:rsidR="007E02FB" w:rsidRPr="0062366A">
        <w:rPr>
          <w:rFonts w:ascii="Arial" w:hAnsi="Arial" w:cs="Arial"/>
          <w:b/>
          <w:sz w:val="24"/>
          <w:szCs w:val="24"/>
          <w:lang w:val="sv-FI" w:eastAsia="ko-KR"/>
        </w:rPr>
        <w:t>SA</w:t>
      </w:r>
    </w:p>
    <w:p w14:paraId="2A86E7CE" w14:textId="6CA9D0C4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 w:eastAsia="ko-KR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CC: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6D4817">
        <w:rPr>
          <w:rFonts w:ascii="Arial" w:hAnsi="Arial" w:cs="Arial"/>
          <w:b/>
          <w:sz w:val="24"/>
          <w:szCs w:val="24"/>
          <w:lang w:val="sv-FI" w:eastAsia="ko-KR"/>
        </w:rPr>
        <w:t xml:space="preserve">SA1, </w:t>
      </w:r>
      <w:r w:rsidR="00A26AD3">
        <w:rPr>
          <w:rFonts w:ascii="Arial" w:hAnsi="Arial" w:cs="Arial"/>
          <w:b/>
          <w:sz w:val="24"/>
          <w:szCs w:val="24"/>
          <w:lang w:val="sv-FI" w:eastAsia="ko-KR"/>
        </w:rPr>
        <w:t>SA3</w:t>
      </w:r>
      <w:r w:rsidR="003D0B0F">
        <w:rPr>
          <w:rFonts w:ascii="Arial" w:hAnsi="Arial" w:cs="Arial"/>
          <w:b/>
          <w:sz w:val="24"/>
          <w:szCs w:val="24"/>
          <w:lang w:val="sv-FI" w:eastAsia="ko-KR"/>
        </w:rPr>
        <w:t>, RAN5</w:t>
      </w:r>
      <w:r w:rsidR="003D1392">
        <w:rPr>
          <w:rFonts w:ascii="Arial" w:hAnsi="Arial" w:cs="Arial"/>
          <w:b/>
          <w:sz w:val="24"/>
          <w:szCs w:val="24"/>
          <w:lang w:val="sv-FI" w:eastAsia="ko-KR"/>
        </w:rPr>
        <w:t>, TSG CT</w:t>
      </w:r>
    </w:p>
    <w:p w14:paraId="29EA4C28" w14:textId="77777777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</w:p>
    <w:p w14:paraId="75F11203" w14:textId="08D5572D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FC388D">
        <w:rPr>
          <w:rFonts w:ascii="Arial" w:hAnsi="Arial" w:cs="Arial"/>
          <w:b/>
          <w:sz w:val="24"/>
          <w:szCs w:val="24"/>
          <w:lang w:val="en-US"/>
        </w:rPr>
        <w:t>Pallab Gupta</w:t>
      </w:r>
    </w:p>
    <w:p w14:paraId="24602AEA" w14:textId="4249038F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FC388D">
        <w:rPr>
          <w:rFonts w:ascii="Arial" w:hAnsi="Arial" w:cs="Arial"/>
          <w:b/>
          <w:sz w:val="24"/>
          <w:szCs w:val="24"/>
          <w:lang w:val="en-US"/>
        </w:rPr>
        <w:t>pallab</w:t>
      </w:r>
      <w:r w:rsidR="0062366A">
        <w:rPr>
          <w:rFonts w:ascii="Arial" w:hAnsi="Arial" w:cs="Arial"/>
          <w:b/>
          <w:sz w:val="24"/>
          <w:szCs w:val="24"/>
          <w:lang w:val="en-US"/>
        </w:rPr>
        <w:t>.</w:t>
      </w:r>
      <w:r w:rsidR="00FC388D">
        <w:rPr>
          <w:rFonts w:ascii="Arial" w:hAnsi="Arial" w:cs="Arial"/>
          <w:b/>
          <w:sz w:val="24"/>
          <w:szCs w:val="24"/>
          <w:lang w:val="en-US"/>
        </w:rPr>
        <w:t>gupta</w:t>
      </w:r>
      <w:r w:rsidR="0062366A">
        <w:rPr>
          <w:rFonts w:ascii="Arial" w:hAnsi="Arial" w:cs="Arial"/>
          <w:b/>
          <w:sz w:val="24"/>
          <w:szCs w:val="24"/>
          <w:lang w:val="en-US"/>
        </w:rPr>
        <w:t>@nokia.com</w:t>
      </w:r>
    </w:p>
    <w:p w14:paraId="51EA6B25" w14:textId="1055E381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</w:p>
    <w:p w14:paraId="2CF26FB6" w14:textId="604F6B7B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Send any reply LS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  <w:t xml:space="preserve">3GPP Liaisons Coordinator, </w:t>
      </w:r>
      <w:hyperlink r:id="rId13" w:history="1">
        <w:r w:rsidRPr="00401C95">
          <w:rPr>
            <w:rStyle w:val="Hyperlink"/>
            <w:rFonts w:ascii="Arial" w:hAnsi="Arial" w:cs="Arial"/>
            <w:b/>
            <w:sz w:val="24"/>
            <w:szCs w:val="24"/>
            <w:lang w:val="en-US"/>
          </w:rPr>
          <w:t>mailto:3GPPLiaison@etsi.org</w:t>
        </w:r>
      </w:hyperlink>
    </w:p>
    <w:p w14:paraId="4F78EB48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3FA3EE7C" w14:textId="2ECAD3C6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Attachments: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403F65">
        <w:rPr>
          <w:rFonts w:ascii="Arial" w:hAnsi="Arial" w:cs="Arial"/>
          <w:b/>
          <w:sz w:val="24"/>
          <w:szCs w:val="24"/>
          <w:lang w:val="en-US" w:eastAsia="ko-KR"/>
        </w:rPr>
        <w:t>TS 23.167 CR</w:t>
      </w:r>
      <w:r w:rsidR="003D1392" w:rsidRPr="003D1392">
        <w:rPr>
          <w:rFonts w:ascii="Arial" w:hAnsi="Arial" w:cs="Arial"/>
          <w:b/>
          <w:sz w:val="24"/>
          <w:szCs w:val="24"/>
          <w:lang w:val="en-US" w:eastAsia="ko-KR"/>
        </w:rPr>
        <w:t>0374</w:t>
      </w:r>
    </w:p>
    <w:p w14:paraId="1CAAACA1" w14:textId="77777777" w:rsidR="007574A3" w:rsidRPr="00401C95" w:rsidRDefault="007574A3" w:rsidP="007574A3">
      <w:pPr>
        <w:rPr>
          <w:lang w:val="en-US"/>
        </w:rPr>
      </w:pPr>
    </w:p>
    <w:p w14:paraId="46421B75" w14:textId="77777777" w:rsidR="00B97703" w:rsidRPr="00401C95" w:rsidRDefault="000F6242" w:rsidP="00B97703">
      <w:pPr>
        <w:pStyle w:val="Heading1"/>
        <w:rPr>
          <w:lang w:val="en-US"/>
        </w:rPr>
      </w:pPr>
      <w:r w:rsidRPr="00401C95">
        <w:rPr>
          <w:lang w:val="en-US"/>
        </w:rPr>
        <w:t>1</w:t>
      </w:r>
      <w:r w:rsidR="002F1940" w:rsidRPr="00401C95">
        <w:rPr>
          <w:lang w:val="en-US"/>
        </w:rPr>
        <w:tab/>
      </w:r>
      <w:r w:rsidRPr="00401C95">
        <w:rPr>
          <w:lang w:val="en-US"/>
        </w:rPr>
        <w:t>Overall description</w:t>
      </w:r>
    </w:p>
    <w:p w14:paraId="2765AAEB" w14:textId="018E703C" w:rsidR="00401C95" w:rsidRDefault="00401C95" w:rsidP="00FC388D">
      <w:pPr>
        <w:rPr>
          <w:lang w:val="en-US" w:eastAsia="ko-KR"/>
        </w:rPr>
      </w:pPr>
      <w:r w:rsidRPr="00401C95">
        <w:rPr>
          <w:lang w:val="en-US" w:eastAsia="ko-KR"/>
        </w:rPr>
        <w:t>SA</w:t>
      </w:r>
      <w:r w:rsidR="00FC388D">
        <w:rPr>
          <w:lang w:val="en-US" w:eastAsia="ko-KR"/>
        </w:rPr>
        <w:t>2</w:t>
      </w:r>
      <w:r w:rsidRPr="00401C95">
        <w:rPr>
          <w:lang w:val="en-US" w:eastAsia="ko-KR"/>
        </w:rPr>
        <w:t xml:space="preserve"> thank</w:t>
      </w:r>
      <w:r w:rsidR="003911B7">
        <w:rPr>
          <w:lang w:val="en-US" w:eastAsia="ko-KR"/>
        </w:rPr>
        <w:t>s</w:t>
      </w:r>
      <w:r w:rsidRPr="00401C95">
        <w:rPr>
          <w:lang w:val="en-US" w:eastAsia="ko-KR"/>
        </w:rPr>
        <w:t xml:space="preserve"> </w:t>
      </w:r>
      <w:r w:rsidR="00FC388D">
        <w:rPr>
          <w:lang w:val="en-US" w:eastAsia="ko-KR"/>
        </w:rPr>
        <w:t>TSG SA</w:t>
      </w:r>
      <w:r w:rsidRPr="00401C95">
        <w:rPr>
          <w:lang w:val="en-US" w:eastAsia="ko-KR"/>
        </w:rPr>
        <w:t xml:space="preserve"> for their LS </w:t>
      </w:r>
      <w:r w:rsidR="00FC388D">
        <w:rPr>
          <w:lang w:val="en-US" w:eastAsia="ko-KR"/>
        </w:rPr>
        <w:t>on</w:t>
      </w:r>
      <w:r w:rsidRPr="00401C95">
        <w:rPr>
          <w:lang w:val="en-US" w:eastAsia="ko-KR"/>
        </w:rPr>
        <w:t xml:space="preserve"> </w:t>
      </w:r>
      <w:r w:rsidR="00FC388D">
        <w:rPr>
          <w:lang w:val="en-US" w:eastAsia="ko-KR"/>
        </w:rPr>
        <w:t>requirements</w:t>
      </w:r>
      <w:r w:rsidRPr="00401C95">
        <w:rPr>
          <w:lang w:val="en-US" w:eastAsia="ko-KR"/>
        </w:rPr>
        <w:t xml:space="preserve"> from CEN</w:t>
      </w:r>
      <w:r w:rsidR="00FC388D">
        <w:rPr>
          <w:lang w:val="en-US" w:eastAsia="ko-KR"/>
        </w:rPr>
        <w:t>.</w:t>
      </w:r>
      <w:r w:rsidRPr="00401C95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SA</w:t>
      </w:r>
      <w:r w:rsidR="00FC388D">
        <w:rPr>
          <w:lang w:val="en-US" w:eastAsia="ko-KR"/>
        </w:rPr>
        <w:t>2</w:t>
      </w:r>
      <w:r>
        <w:rPr>
          <w:rFonts w:hint="eastAsia"/>
          <w:lang w:val="en-US" w:eastAsia="ko-KR"/>
        </w:rPr>
        <w:t xml:space="preserve"> would like to </w:t>
      </w:r>
      <w:r>
        <w:rPr>
          <w:lang w:val="en-US" w:eastAsia="ko-KR"/>
        </w:rPr>
        <w:t>provide</w:t>
      </w:r>
      <w:r>
        <w:rPr>
          <w:rFonts w:hint="eastAsia"/>
          <w:lang w:val="en-US" w:eastAsia="ko-KR"/>
        </w:rPr>
        <w:t xml:space="preserve"> the </w:t>
      </w:r>
      <w:r>
        <w:rPr>
          <w:lang w:val="en-US" w:eastAsia="ko-KR"/>
        </w:rPr>
        <w:t>following</w:t>
      </w:r>
      <w:r>
        <w:rPr>
          <w:rFonts w:hint="eastAsia"/>
          <w:lang w:val="en-US" w:eastAsia="ko-KR"/>
        </w:rPr>
        <w:t xml:space="preserve"> answers to the finding </w:t>
      </w:r>
      <w:r>
        <w:rPr>
          <w:lang w:val="en-US" w:eastAsia="ko-KR"/>
        </w:rPr>
        <w:t>provide</w:t>
      </w:r>
      <w:r w:rsidR="00631EA6">
        <w:rPr>
          <w:lang w:val="en-US" w:eastAsia="ko-KR"/>
        </w:rPr>
        <w:t>d</w:t>
      </w:r>
      <w:r>
        <w:rPr>
          <w:rFonts w:hint="eastAsia"/>
          <w:lang w:val="en-US" w:eastAsia="ko-KR"/>
        </w:rPr>
        <w:t xml:space="preserve"> by CT1.</w:t>
      </w:r>
    </w:p>
    <w:p w14:paraId="3125869E" w14:textId="77777777" w:rsidR="00544045" w:rsidRPr="00300200" w:rsidRDefault="00544045" w:rsidP="00544045">
      <w:pPr>
        <w:rPr>
          <w:lang w:val="en-US" w:eastAsia="ko-KR"/>
        </w:rPr>
      </w:pP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544045" w:rsidRPr="00401C95" w14:paraId="1EDD363D" w14:textId="77777777" w:rsidTr="00544045">
        <w:tc>
          <w:tcPr>
            <w:tcW w:w="9923" w:type="dxa"/>
          </w:tcPr>
          <w:p w14:paraId="72661371" w14:textId="77777777" w:rsidR="00FC388D" w:rsidRPr="00FC388D" w:rsidRDefault="00FC388D" w:rsidP="00FC388D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b/>
                <w:bCs/>
                <w:lang w:val="en-US" w:eastAsia="en-US"/>
              </w:rPr>
            </w:pPr>
            <w:r w:rsidRPr="00FC388D">
              <w:rPr>
                <w:rFonts w:ascii="Arial" w:hAnsi="Arial" w:cs="Arial"/>
                <w:b/>
                <w:bCs/>
                <w:lang w:val="en-US" w:eastAsia="en-US"/>
              </w:rPr>
              <w:t>Findings from CT1:</w:t>
            </w:r>
          </w:p>
          <w:p w14:paraId="026967CB" w14:textId="77777777" w:rsidR="00544045" w:rsidRPr="00401C95" w:rsidRDefault="00544045" w:rsidP="000212DB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  <w:r w:rsidRPr="00401C95">
              <w:rPr>
                <w:rFonts w:ascii="Arial" w:hAnsi="Arial" w:cs="Arial"/>
                <w:lang w:val="en-US" w:eastAsia="en-US"/>
              </w:rPr>
              <w:t>Finding iii):</w:t>
            </w:r>
            <w:r w:rsidRPr="00401C95">
              <w:rPr>
                <w:rFonts w:ascii="Arial" w:hAnsi="Arial" w:cs="Arial"/>
                <w:lang w:val="en-US" w:eastAsia="en-US"/>
              </w:rPr>
              <w:tab/>
              <w:t>On CEN Case #1: test call is a normal IMS call based on CEN requirements. CT1 considered that using dedicated URNs can work. However, as the test call is executed as a normal IMS call, then in a home routed scenario, the home P-CSCF has to be profiled to recognise that the normal call is actually to be treated as a test emergency call else, for example, the MSD transfer would not be possible or allowed.</w:t>
            </w:r>
          </w:p>
          <w:p w14:paraId="20BF753F" w14:textId="77777777" w:rsidR="00544045" w:rsidRPr="00401C95" w:rsidRDefault="00544045" w:rsidP="00C3532A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</w:p>
          <w:p w14:paraId="4231C6A3" w14:textId="77777777" w:rsidR="00544045" w:rsidRDefault="00544045" w:rsidP="00C3532A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  <w:r w:rsidRPr="00401C95">
              <w:rPr>
                <w:rFonts w:ascii="Arial" w:hAnsi="Arial" w:cs="Arial"/>
                <w:lang w:val="en-US" w:eastAsia="en-US"/>
              </w:rPr>
              <w:t>Question 4</w:t>
            </w:r>
            <w:r w:rsidRPr="00401C95">
              <w:rPr>
                <w:rFonts w:ascii="Arial" w:hAnsi="Arial" w:cs="Arial"/>
                <w:lang w:val="en-US" w:eastAsia="en-US"/>
              </w:rPr>
              <w:tab/>
              <w:t>SA and SA WGs to decide if this shortfall is acceptable?</w:t>
            </w:r>
          </w:p>
          <w:p w14:paraId="67C30F88" w14:textId="77777777" w:rsidR="00FC388D" w:rsidRDefault="00FC388D" w:rsidP="00C3532A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</w:p>
          <w:p w14:paraId="4137AFE5" w14:textId="39683605" w:rsidR="00FC388D" w:rsidRDefault="00FC388D" w:rsidP="00FC388D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Response</w:t>
            </w:r>
            <w:r w:rsidRPr="00FC388D">
              <w:rPr>
                <w:rFonts w:ascii="Arial" w:hAnsi="Arial" w:cs="Arial"/>
                <w:b/>
                <w:bCs/>
                <w:lang w:val="en-US" w:eastAsia="en-US"/>
              </w:rPr>
              <w:t xml:space="preserve"> from </w:t>
            </w:r>
            <w:r>
              <w:rPr>
                <w:rFonts w:ascii="Arial" w:hAnsi="Arial" w:cs="Arial"/>
                <w:b/>
                <w:bCs/>
                <w:lang w:val="en-US" w:eastAsia="en-US"/>
              </w:rPr>
              <w:t>SA</w:t>
            </w:r>
            <w:r w:rsidRPr="00FC388D">
              <w:rPr>
                <w:rFonts w:ascii="Arial" w:hAnsi="Arial" w:cs="Arial"/>
                <w:b/>
                <w:bCs/>
                <w:lang w:val="en-US" w:eastAsia="en-US"/>
              </w:rPr>
              <w:t>:</w:t>
            </w:r>
          </w:p>
          <w:p w14:paraId="7C8C78BC" w14:textId="3400AD59" w:rsidR="00FC388D" w:rsidRPr="00FC388D" w:rsidRDefault="00FC388D" w:rsidP="00FC388D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b/>
                <w:bCs/>
                <w:lang w:val="en-US" w:eastAsia="en-US"/>
              </w:rPr>
            </w:pPr>
            <w:r w:rsidRPr="00544045">
              <w:rPr>
                <w:b/>
                <w:bCs/>
                <w:lang w:val="en-US" w:eastAsia="ko-KR"/>
              </w:rPr>
              <w:t>Answer 4:</w:t>
            </w:r>
            <w:r w:rsidRPr="00544045"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>SA2 are requested to answer the question.</w:t>
            </w:r>
          </w:p>
          <w:p w14:paraId="15C76E3F" w14:textId="7188E42D" w:rsidR="00FC388D" w:rsidRPr="00401C95" w:rsidRDefault="00FC388D" w:rsidP="00C3532A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</w:p>
        </w:tc>
      </w:tr>
    </w:tbl>
    <w:p w14:paraId="52A30227" w14:textId="0CEFC40F" w:rsidR="00544045" w:rsidRPr="00544045" w:rsidRDefault="00FC388D" w:rsidP="00544045">
      <w:pPr>
        <w:spacing w:before="240"/>
        <w:ind w:left="993" w:hanging="993"/>
        <w:rPr>
          <w:lang w:val="en-US" w:eastAsia="ko-KR"/>
        </w:rPr>
      </w:pPr>
      <w:r>
        <w:rPr>
          <w:b/>
          <w:bCs/>
          <w:lang w:val="en-US" w:eastAsia="ko-KR"/>
        </w:rPr>
        <w:t xml:space="preserve">SA2 </w:t>
      </w:r>
      <w:r w:rsidR="00544045" w:rsidRPr="00544045">
        <w:rPr>
          <w:b/>
          <w:bCs/>
          <w:lang w:val="en-US" w:eastAsia="ko-KR"/>
        </w:rPr>
        <w:t>Answer 4:</w:t>
      </w:r>
      <w:r w:rsidR="00544045" w:rsidRPr="00544045">
        <w:rPr>
          <w:lang w:val="en-US" w:eastAsia="ko-KR"/>
        </w:rPr>
        <w:tab/>
      </w:r>
      <w:r w:rsidR="00FC724C">
        <w:rPr>
          <w:lang w:val="en-US" w:eastAsia="ko-KR"/>
        </w:rPr>
        <w:t>SA2 has discussed and agree that using dedicated URN will work with the assumption that there will be further impacts on P-CSCF to recognize a test eCall. SA2 has agreed to update TS 23.167 to specify the requirements on UE and P-CSCF for supporting test NG eCall with the attached CR</w:t>
      </w:r>
      <w:r w:rsidR="003D1392" w:rsidRPr="003D1392">
        <w:rPr>
          <w:lang w:val="en-US" w:eastAsia="ko-KR"/>
        </w:rPr>
        <w:t>0374</w:t>
      </w:r>
      <w:r w:rsidR="00FC724C">
        <w:rPr>
          <w:lang w:val="en-US" w:eastAsia="ko-KR"/>
        </w:rPr>
        <w:t>.</w:t>
      </w:r>
    </w:p>
    <w:p w14:paraId="127502EE" w14:textId="77777777" w:rsidR="00544045" w:rsidRDefault="00544045" w:rsidP="00401C95">
      <w:pPr>
        <w:rPr>
          <w:lang w:val="en-US" w:eastAsia="ko-KR"/>
        </w:rPr>
      </w:pP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544045" w:rsidRPr="00401C95" w14:paraId="50D1ECF9" w14:textId="77777777" w:rsidTr="00544045">
        <w:tc>
          <w:tcPr>
            <w:tcW w:w="9923" w:type="dxa"/>
          </w:tcPr>
          <w:p w14:paraId="306FDCDF" w14:textId="77777777" w:rsidR="00FC388D" w:rsidRPr="00FC388D" w:rsidRDefault="00FC388D" w:rsidP="00FC388D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b/>
                <w:bCs/>
                <w:lang w:val="en-US" w:eastAsia="en-US"/>
              </w:rPr>
            </w:pPr>
            <w:r w:rsidRPr="00FC388D">
              <w:rPr>
                <w:rFonts w:ascii="Arial" w:hAnsi="Arial" w:cs="Arial"/>
                <w:b/>
                <w:bCs/>
                <w:lang w:val="en-US" w:eastAsia="en-US"/>
              </w:rPr>
              <w:t>Findings from CT1:</w:t>
            </w:r>
          </w:p>
          <w:p w14:paraId="1248870E" w14:textId="77777777" w:rsidR="00FC388D" w:rsidRDefault="00FC388D" w:rsidP="000212DB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</w:p>
          <w:p w14:paraId="317BD06C" w14:textId="1E03C926" w:rsidR="00C3532A" w:rsidRDefault="00544045" w:rsidP="000212DB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  <w:r w:rsidRPr="00401C95">
              <w:rPr>
                <w:rFonts w:ascii="Arial" w:hAnsi="Arial" w:cs="Arial"/>
                <w:lang w:val="en-US" w:eastAsia="en-US"/>
              </w:rPr>
              <w:lastRenderedPageBreak/>
              <w:t>Finding v)</w:t>
            </w:r>
            <w:r w:rsidRPr="00401C95">
              <w:rPr>
                <w:rFonts w:ascii="Arial" w:hAnsi="Arial" w:cs="Arial"/>
                <w:lang w:val="en-US" w:eastAsia="en-US"/>
              </w:rPr>
              <w:tab/>
              <w:t xml:space="preserve">On PSAP callback – part of CEN Case#1, #2, #3, CT1 finds that </w:t>
            </w:r>
          </w:p>
          <w:p w14:paraId="50A17756" w14:textId="77777777" w:rsidR="00C3532A" w:rsidRDefault="00544045" w:rsidP="00C3532A">
            <w:pPr>
              <w:overflowPunct/>
              <w:autoSpaceDE/>
              <w:autoSpaceDN/>
              <w:adjustRightInd/>
              <w:spacing w:after="0"/>
              <w:ind w:left="1730" w:hanging="283"/>
              <w:textAlignment w:val="auto"/>
              <w:rPr>
                <w:rFonts w:ascii="Arial" w:hAnsi="Arial" w:cs="Arial"/>
                <w:lang w:val="en-US" w:eastAsia="en-US"/>
              </w:rPr>
            </w:pPr>
            <w:r w:rsidRPr="00401C95">
              <w:rPr>
                <w:rFonts w:ascii="Arial" w:hAnsi="Arial" w:cs="Arial"/>
                <w:lang w:val="en-US" w:eastAsia="en-US"/>
              </w:rPr>
              <w:t>a)</w:t>
            </w:r>
            <w:r w:rsidRPr="00401C95">
              <w:rPr>
                <w:rFonts w:ascii="Arial" w:hAnsi="Arial" w:cs="Arial"/>
                <w:lang w:val="en-US" w:eastAsia="en-US"/>
              </w:rPr>
              <w:tab/>
              <w:t>for test eCall being conducted as a normal IMS call, there is no need for the UE to support PSAP callback.</w:t>
            </w:r>
          </w:p>
          <w:p w14:paraId="11845263" w14:textId="230357C4" w:rsidR="00544045" w:rsidRPr="00401C95" w:rsidRDefault="00544045" w:rsidP="00C3532A">
            <w:pPr>
              <w:overflowPunct/>
              <w:autoSpaceDE/>
              <w:autoSpaceDN/>
              <w:adjustRightInd/>
              <w:spacing w:after="0"/>
              <w:ind w:left="1730" w:hanging="283"/>
              <w:textAlignment w:val="auto"/>
              <w:rPr>
                <w:rFonts w:ascii="Arial" w:hAnsi="Arial" w:cs="Arial"/>
                <w:lang w:val="en-US" w:eastAsia="en-US"/>
              </w:rPr>
            </w:pPr>
            <w:r w:rsidRPr="00401C95">
              <w:rPr>
                <w:rFonts w:ascii="Arial" w:hAnsi="Arial" w:cs="Arial"/>
                <w:lang w:val="en-US" w:eastAsia="en-US"/>
              </w:rPr>
              <w:t>b)</w:t>
            </w:r>
            <w:r w:rsidRPr="00401C95">
              <w:rPr>
                <w:rFonts w:ascii="Arial" w:hAnsi="Arial" w:cs="Arial"/>
                <w:lang w:val="en-US" w:eastAsia="en-US"/>
              </w:rPr>
              <w:tab/>
              <w:t>there need to be a wait time that the UE waits for a PSAP callback and that this time can be variable and be provisioned by the PLMN/Operator.</w:t>
            </w:r>
            <w:r w:rsidRPr="00401C95">
              <w:rPr>
                <w:rFonts w:ascii="Arial" w:hAnsi="Arial" w:cs="Arial"/>
                <w:lang w:val="en-US" w:eastAsia="en-US"/>
              </w:rPr>
              <w:br/>
              <w:t>The attached CRs reflects this.</w:t>
            </w:r>
          </w:p>
          <w:p w14:paraId="1C596833" w14:textId="77777777" w:rsidR="00544045" w:rsidRPr="00401C95" w:rsidRDefault="00544045" w:rsidP="00C3532A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</w:p>
          <w:p w14:paraId="01C82498" w14:textId="77777777" w:rsidR="00544045" w:rsidRDefault="00544045" w:rsidP="00C3532A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  <w:r w:rsidRPr="00401C95">
              <w:rPr>
                <w:rFonts w:ascii="Arial" w:hAnsi="Arial" w:cs="Arial"/>
                <w:lang w:val="en-US" w:eastAsia="en-US"/>
              </w:rPr>
              <w:t>Question 6</w:t>
            </w:r>
            <w:r w:rsidRPr="00401C95">
              <w:rPr>
                <w:rFonts w:ascii="Arial" w:hAnsi="Arial" w:cs="Arial"/>
                <w:lang w:val="en-US" w:eastAsia="en-US"/>
              </w:rPr>
              <w:tab/>
              <w:t>Is this way-forward agreeable to SA?</w:t>
            </w:r>
          </w:p>
          <w:p w14:paraId="3DA30E13" w14:textId="77777777" w:rsidR="00FC388D" w:rsidRDefault="00FC388D" w:rsidP="00C3532A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</w:p>
          <w:p w14:paraId="335FC765" w14:textId="77777777" w:rsidR="00FC388D" w:rsidRDefault="00FC388D" w:rsidP="00FC388D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Response</w:t>
            </w:r>
            <w:r w:rsidRPr="00FC388D">
              <w:rPr>
                <w:rFonts w:ascii="Arial" w:hAnsi="Arial" w:cs="Arial"/>
                <w:b/>
                <w:bCs/>
                <w:lang w:val="en-US" w:eastAsia="en-US"/>
              </w:rPr>
              <w:t xml:space="preserve"> from </w:t>
            </w:r>
            <w:r>
              <w:rPr>
                <w:rFonts w:ascii="Arial" w:hAnsi="Arial" w:cs="Arial"/>
                <w:b/>
                <w:bCs/>
                <w:lang w:val="en-US" w:eastAsia="en-US"/>
              </w:rPr>
              <w:t>SA</w:t>
            </w:r>
            <w:r w:rsidRPr="00FC388D">
              <w:rPr>
                <w:rFonts w:ascii="Arial" w:hAnsi="Arial" w:cs="Arial"/>
                <w:b/>
                <w:bCs/>
                <w:lang w:val="en-US" w:eastAsia="en-US"/>
              </w:rPr>
              <w:t>:</w:t>
            </w:r>
          </w:p>
          <w:p w14:paraId="4D1CF3BC" w14:textId="6ABF5F0B" w:rsidR="00FC388D" w:rsidRDefault="00FC388D" w:rsidP="00FC388D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b/>
                <w:bCs/>
                <w:lang w:val="en-US" w:eastAsia="en-US"/>
              </w:rPr>
            </w:pPr>
            <w:r w:rsidRPr="00544045">
              <w:rPr>
                <w:b/>
                <w:bCs/>
                <w:lang w:val="en-US" w:eastAsia="ko-KR"/>
              </w:rPr>
              <w:t>Answer 6:</w:t>
            </w:r>
            <w:r w:rsidRPr="00544045">
              <w:rPr>
                <w:lang w:val="en-US" w:eastAsia="ko-KR"/>
              </w:rPr>
              <w:tab/>
            </w:r>
            <w:r w:rsidRPr="003F580F">
              <w:rPr>
                <w:rFonts w:hint="eastAsia"/>
                <w:lang w:val="en-US" w:eastAsia="ko-KR"/>
              </w:rPr>
              <w:t xml:space="preserve"> </w:t>
            </w:r>
            <w:r w:rsidRPr="00544045">
              <w:rPr>
                <w:lang w:val="en-US" w:eastAsia="ko-KR"/>
              </w:rPr>
              <w:t>Yes, this is an acceptable way</w:t>
            </w:r>
            <w:r>
              <w:rPr>
                <w:lang w:val="en-US" w:eastAsia="ko-KR"/>
              </w:rPr>
              <w:t xml:space="preserve"> </w:t>
            </w:r>
            <w:r w:rsidRPr="00544045">
              <w:rPr>
                <w:lang w:val="en-US" w:eastAsia="ko-KR"/>
              </w:rPr>
              <w:t>forward from SA perspective.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 xml:space="preserve">SA2 are requested to </w:t>
            </w:r>
            <w:r>
              <w:rPr>
                <w:lang w:val="en-US" w:eastAsia="ko-KR"/>
              </w:rPr>
              <w:t>provide any feedback.</w:t>
            </w:r>
          </w:p>
          <w:p w14:paraId="5311114F" w14:textId="5133F783" w:rsidR="00FC388D" w:rsidRPr="00401C95" w:rsidRDefault="00FC388D" w:rsidP="00C3532A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</w:p>
        </w:tc>
      </w:tr>
    </w:tbl>
    <w:p w14:paraId="7C9BFE0C" w14:textId="5694FC97" w:rsidR="00544045" w:rsidRPr="00544045" w:rsidRDefault="00FC388D" w:rsidP="00544045">
      <w:pPr>
        <w:spacing w:before="240"/>
        <w:ind w:left="993" w:hanging="993"/>
        <w:rPr>
          <w:lang w:val="en-US" w:eastAsia="ko-KR"/>
        </w:rPr>
      </w:pPr>
      <w:r>
        <w:rPr>
          <w:b/>
          <w:bCs/>
          <w:lang w:val="en-US" w:eastAsia="ko-KR"/>
        </w:rPr>
        <w:lastRenderedPageBreak/>
        <w:t xml:space="preserve">SA2 </w:t>
      </w:r>
      <w:r w:rsidR="00544045" w:rsidRPr="00544045">
        <w:rPr>
          <w:b/>
          <w:bCs/>
          <w:lang w:val="en-US" w:eastAsia="ko-KR"/>
        </w:rPr>
        <w:t>Answer 6:</w:t>
      </w:r>
      <w:r w:rsidR="00544045" w:rsidRPr="00544045">
        <w:rPr>
          <w:lang w:val="en-US" w:eastAsia="ko-KR"/>
        </w:rPr>
        <w:tab/>
      </w:r>
      <w:r w:rsidR="003F580F" w:rsidRPr="003F580F">
        <w:rPr>
          <w:rFonts w:hint="eastAsia"/>
          <w:lang w:val="en-US" w:eastAsia="ko-KR"/>
        </w:rPr>
        <w:t xml:space="preserve"> </w:t>
      </w:r>
      <w:r w:rsidR="00E5149D" w:rsidRPr="00544045">
        <w:rPr>
          <w:lang w:val="en-US" w:eastAsia="ko-KR"/>
        </w:rPr>
        <w:t>Yes, this is an acceptable way</w:t>
      </w:r>
      <w:r w:rsidR="00E5149D">
        <w:rPr>
          <w:lang w:val="en-US" w:eastAsia="ko-KR"/>
        </w:rPr>
        <w:t xml:space="preserve"> </w:t>
      </w:r>
      <w:r w:rsidR="00E5149D" w:rsidRPr="00544045">
        <w:rPr>
          <w:lang w:val="en-US" w:eastAsia="ko-KR"/>
        </w:rPr>
        <w:t>forward from SA</w:t>
      </w:r>
      <w:r>
        <w:rPr>
          <w:lang w:val="en-US" w:eastAsia="ko-KR"/>
        </w:rPr>
        <w:t>2</w:t>
      </w:r>
      <w:r w:rsidR="00E5149D" w:rsidRPr="00544045">
        <w:rPr>
          <w:lang w:val="en-US" w:eastAsia="ko-KR"/>
        </w:rPr>
        <w:t xml:space="preserve"> perspective.</w:t>
      </w:r>
    </w:p>
    <w:p w14:paraId="08BDDA4B" w14:textId="77777777" w:rsidR="00544045" w:rsidRDefault="00544045" w:rsidP="00401C95">
      <w:pPr>
        <w:rPr>
          <w:lang w:val="en-US" w:eastAsia="ko-KR"/>
        </w:rPr>
      </w:pP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544045" w:rsidRPr="00401C95" w14:paraId="44211587" w14:textId="77777777" w:rsidTr="00544045">
        <w:tc>
          <w:tcPr>
            <w:tcW w:w="9923" w:type="dxa"/>
          </w:tcPr>
          <w:p w14:paraId="27C3B588" w14:textId="77777777" w:rsidR="00C946A2" w:rsidRPr="00FC388D" w:rsidRDefault="00C946A2" w:rsidP="00C946A2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b/>
                <w:bCs/>
                <w:lang w:val="en-US" w:eastAsia="en-US"/>
              </w:rPr>
            </w:pPr>
            <w:r w:rsidRPr="00FC388D">
              <w:rPr>
                <w:rFonts w:ascii="Arial" w:hAnsi="Arial" w:cs="Arial"/>
                <w:b/>
                <w:bCs/>
                <w:lang w:val="en-US" w:eastAsia="en-US"/>
              </w:rPr>
              <w:t>Findings from CT1:</w:t>
            </w:r>
          </w:p>
          <w:p w14:paraId="331716AD" w14:textId="77777777" w:rsidR="00C946A2" w:rsidRDefault="00C946A2" w:rsidP="000212DB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</w:p>
          <w:p w14:paraId="36649EC5" w14:textId="7463C8B1" w:rsidR="00544045" w:rsidRPr="00401C95" w:rsidRDefault="00544045" w:rsidP="000212DB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  <w:r w:rsidRPr="00401C95">
              <w:rPr>
                <w:rFonts w:ascii="Arial" w:hAnsi="Arial" w:cs="Arial"/>
                <w:lang w:val="en-US" w:eastAsia="en-US"/>
              </w:rPr>
              <w:t>Finding vi)</w:t>
            </w:r>
            <w:r w:rsidRPr="00401C95">
              <w:rPr>
                <w:rFonts w:ascii="Arial" w:hAnsi="Arial" w:cs="Arial"/>
                <w:lang w:val="en-US" w:eastAsia="en-US"/>
              </w:rPr>
              <w:tab/>
              <w:t>On CEN case #5, CEN wishes to make the support of in-band modem optional for PSAP. In the current architecture, in-band modem support in PSAP is needed for requesting and providing MSD in the cases:-</w:t>
            </w:r>
          </w:p>
          <w:p w14:paraId="4D2BBBAA" w14:textId="77777777" w:rsidR="00544045" w:rsidRPr="00401C95" w:rsidRDefault="00544045" w:rsidP="000212DB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ind w:left="1713" w:hanging="295"/>
              <w:textAlignment w:val="auto"/>
              <w:rPr>
                <w:rFonts w:ascii="Arial" w:hAnsi="Arial" w:cs="Arial"/>
                <w:lang w:val="en-US" w:eastAsia="en-US"/>
              </w:rPr>
            </w:pPr>
            <w:r w:rsidRPr="00401C95">
              <w:rPr>
                <w:rFonts w:ascii="Arial" w:hAnsi="Arial" w:cs="Arial"/>
                <w:lang w:val="en-US" w:eastAsia="en-US"/>
              </w:rPr>
              <w:t>1)</w:t>
            </w:r>
            <w:r w:rsidRPr="00401C95">
              <w:rPr>
                <w:rFonts w:ascii="Arial" w:hAnsi="Arial" w:cs="Arial"/>
                <w:lang w:val="en-US" w:eastAsia="en-US"/>
              </w:rPr>
              <w:tab/>
              <w:t>an IMS emergency call of the automatically or manually initiated eCall type of emergency service, which was established in PS and later on handed over to CS;</w:t>
            </w:r>
          </w:p>
          <w:p w14:paraId="21CB4945" w14:textId="77777777" w:rsidR="00544045" w:rsidRPr="00401C95" w:rsidRDefault="00544045" w:rsidP="000212DB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ind w:left="1713" w:hanging="295"/>
              <w:textAlignment w:val="auto"/>
              <w:rPr>
                <w:rFonts w:ascii="Arial" w:hAnsi="Arial" w:cs="Arial"/>
                <w:lang w:val="en-US" w:eastAsia="en-US"/>
              </w:rPr>
            </w:pPr>
            <w:r w:rsidRPr="00401C95">
              <w:rPr>
                <w:rFonts w:ascii="Arial" w:hAnsi="Arial" w:cs="Arial"/>
                <w:lang w:val="en-US" w:eastAsia="en-US"/>
              </w:rPr>
              <w:t>2)</w:t>
            </w:r>
            <w:r w:rsidRPr="00401C95">
              <w:rPr>
                <w:rFonts w:ascii="Arial" w:hAnsi="Arial" w:cs="Arial"/>
                <w:lang w:val="en-US" w:eastAsia="en-US"/>
              </w:rPr>
              <w:tab/>
              <w:t>PSAP callback, which was established in PS and later on handed over to CS;</w:t>
            </w:r>
          </w:p>
          <w:p w14:paraId="0EC68DBF" w14:textId="77777777" w:rsidR="00544045" w:rsidRPr="00401C95" w:rsidRDefault="00544045" w:rsidP="000212DB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0"/>
              <w:ind w:left="1713" w:hanging="295"/>
              <w:textAlignment w:val="auto"/>
              <w:rPr>
                <w:rFonts w:ascii="Arial" w:hAnsi="Arial" w:cs="Arial"/>
                <w:lang w:val="en-US" w:eastAsia="en-US"/>
              </w:rPr>
            </w:pPr>
            <w:r w:rsidRPr="00401C95">
              <w:rPr>
                <w:rFonts w:ascii="Arial" w:hAnsi="Arial" w:cs="Arial"/>
                <w:lang w:val="en-US" w:eastAsia="en-US"/>
              </w:rPr>
              <w:t>3)</w:t>
            </w:r>
            <w:r w:rsidRPr="00401C95">
              <w:rPr>
                <w:rFonts w:ascii="Arial" w:hAnsi="Arial" w:cs="Arial"/>
                <w:lang w:val="en-US" w:eastAsia="en-US"/>
              </w:rPr>
              <w:tab/>
              <w:t>PSAP callback, which was accepted by the UE in CS; or</w:t>
            </w:r>
          </w:p>
          <w:p w14:paraId="72389C45" w14:textId="77777777" w:rsidR="00544045" w:rsidRPr="00401C95" w:rsidRDefault="00544045" w:rsidP="000212DB">
            <w:pPr>
              <w:overflowPunct/>
              <w:autoSpaceDE/>
              <w:autoSpaceDN/>
              <w:adjustRightInd/>
              <w:spacing w:after="0"/>
              <w:ind w:left="1713" w:hanging="295"/>
              <w:textAlignment w:val="auto"/>
              <w:rPr>
                <w:rFonts w:ascii="Arial" w:hAnsi="Arial" w:cs="Arial"/>
                <w:lang w:val="en-US" w:eastAsia="en-US"/>
              </w:rPr>
            </w:pPr>
            <w:r w:rsidRPr="00401C95">
              <w:rPr>
                <w:rFonts w:ascii="Arial" w:hAnsi="Arial" w:cs="Arial"/>
                <w:lang w:val="en-US" w:eastAsia="en-US"/>
              </w:rPr>
              <w:t>4)</w:t>
            </w:r>
            <w:r w:rsidRPr="00401C95">
              <w:rPr>
                <w:rFonts w:ascii="Arial" w:hAnsi="Arial" w:cs="Arial"/>
                <w:lang w:val="en-US" w:eastAsia="en-US"/>
              </w:rPr>
              <w:tab/>
              <w:t>IMS non-emergency call of the test eCall type, which was established in PS and later on handed over to CS.</w:t>
            </w:r>
          </w:p>
          <w:p w14:paraId="00CFF2A4" w14:textId="77777777" w:rsidR="00544045" w:rsidRPr="00401C95" w:rsidRDefault="00544045" w:rsidP="000212DB">
            <w:pPr>
              <w:overflowPunct/>
              <w:autoSpaceDE/>
              <w:autoSpaceDN/>
              <w:adjustRightInd/>
              <w:spacing w:after="0"/>
              <w:ind w:left="1123" w:firstLine="11"/>
              <w:textAlignment w:val="auto"/>
              <w:rPr>
                <w:rFonts w:ascii="Arial" w:hAnsi="Arial" w:cs="Arial"/>
                <w:lang w:val="en-US" w:eastAsia="en-US"/>
              </w:rPr>
            </w:pPr>
            <w:r w:rsidRPr="00401C95">
              <w:rPr>
                <w:rFonts w:ascii="Arial" w:hAnsi="Arial" w:cs="Arial"/>
                <w:lang w:val="en-US" w:eastAsia="en-US"/>
              </w:rPr>
              <w:t>A way forward is to make the PSAP requirements of support of in-band modem conditional to support requesting and providing MSD in the cases 1), 2), 3), 4) above.</w:t>
            </w:r>
            <w:r w:rsidRPr="00401C95">
              <w:rPr>
                <w:rFonts w:ascii="Arial" w:hAnsi="Arial" w:cs="Arial"/>
                <w:lang w:val="en-US" w:eastAsia="en-US"/>
              </w:rPr>
              <w:br/>
              <w:t>i.e Full optionality is not possible but optionality except requesting and providing MSD in cases 1), 2) 3) and 4) above can be a way forward. This way is reflected in the attached CR in C1-245025.</w:t>
            </w:r>
          </w:p>
          <w:p w14:paraId="449C1C86" w14:textId="77777777" w:rsidR="00544045" w:rsidRPr="00401C95" w:rsidRDefault="00544045" w:rsidP="000212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en-US"/>
              </w:rPr>
            </w:pPr>
          </w:p>
          <w:p w14:paraId="2440798E" w14:textId="77777777" w:rsidR="00544045" w:rsidRDefault="00544045" w:rsidP="00C3532A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  <w:r w:rsidRPr="00401C95">
              <w:rPr>
                <w:rFonts w:ascii="Arial" w:hAnsi="Arial" w:cs="Arial"/>
                <w:lang w:val="en-US" w:eastAsia="en-US"/>
              </w:rPr>
              <w:t>Question 7</w:t>
            </w:r>
            <w:r w:rsidRPr="00401C95">
              <w:rPr>
                <w:rFonts w:ascii="Arial" w:hAnsi="Arial" w:cs="Arial"/>
                <w:lang w:val="en-US" w:eastAsia="en-US"/>
              </w:rPr>
              <w:tab/>
              <w:t>Is this way-forward agreeable to SA?</w:t>
            </w:r>
          </w:p>
          <w:p w14:paraId="594CBF98" w14:textId="77777777" w:rsidR="00C946A2" w:rsidRDefault="00C946A2" w:rsidP="00C3532A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</w:p>
          <w:p w14:paraId="0AAC8849" w14:textId="77777777" w:rsidR="00C946A2" w:rsidRDefault="00C946A2" w:rsidP="00C946A2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Response</w:t>
            </w:r>
            <w:r w:rsidRPr="00FC388D">
              <w:rPr>
                <w:rFonts w:ascii="Arial" w:hAnsi="Arial" w:cs="Arial"/>
                <w:b/>
                <w:bCs/>
                <w:lang w:val="en-US" w:eastAsia="en-US"/>
              </w:rPr>
              <w:t xml:space="preserve"> from </w:t>
            </w:r>
            <w:r>
              <w:rPr>
                <w:rFonts w:ascii="Arial" w:hAnsi="Arial" w:cs="Arial"/>
                <w:b/>
                <w:bCs/>
                <w:lang w:val="en-US" w:eastAsia="en-US"/>
              </w:rPr>
              <w:t>SA</w:t>
            </w:r>
            <w:r w:rsidRPr="00FC388D">
              <w:rPr>
                <w:rFonts w:ascii="Arial" w:hAnsi="Arial" w:cs="Arial"/>
                <w:b/>
                <w:bCs/>
                <w:lang w:val="en-US" w:eastAsia="en-US"/>
              </w:rPr>
              <w:t>:</w:t>
            </w:r>
          </w:p>
          <w:p w14:paraId="5CC31C49" w14:textId="2F0DC4FB" w:rsidR="00C946A2" w:rsidRPr="00401C95" w:rsidRDefault="00C946A2" w:rsidP="00C3532A">
            <w:pPr>
              <w:overflowPunct/>
              <w:autoSpaceDE/>
              <w:autoSpaceDN/>
              <w:adjustRightInd/>
              <w:spacing w:after="0"/>
              <w:ind w:left="1123" w:hanging="1123"/>
              <w:textAlignment w:val="auto"/>
              <w:rPr>
                <w:rFonts w:ascii="Arial" w:hAnsi="Arial" w:cs="Arial"/>
                <w:lang w:val="en-US" w:eastAsia="en-US"/>
              </w:rPr>
            </w:pPr>
            <w:r w:rsidRPr="00544045">
              <w:rPr>
                <w:b/>
                <w:bCs/>
                <w:lang w:val="en-US" w:eastAsia="ko-KR"/>
              </w:rPr>
              <w:t>Answer 7:</w:t>
            </w:r>
            <w:r>
              <w:rPr>
                <w:lang w:val="en-US" w:eastAsia="ko-KR"/>
              </w:rPr>
              <w:tab/>
            </w:r>
            <w:r w:rsidRPr="00544045">
              <w:rPr>
                <w:lang w:val="en-US" w:eastAsia="ko-KR"/>
              </w:rPr>
              <w:t>Yes, this is an acceptable way</w:t>
            </w:r>
            <w:r>
              <w:rPr>
                <w:lang w:val="en-US" w:eastAsia="ko-KR"/>
              </w:rPr>
              <w:t xml:space="preserve"> </w:t>
            </w:r>
            <w:r w:rsidRPr="00544045">
              <w:rPr>
                <w:lang w:val="en-US" w:eastAsia="ko-KR"/>
              </w:rPr>
              <w:t>forward from SA perspective.</w:t>
            </w:r>
          </w:p>
        </w:tc>
      </w:tr>
    </w:tbl>
    <w:p w14:paraId="5BD34B38" w14:textId="09BE50D1" w:rsidR="00544045" w:rsidRPr="00544045" w:rsidRDefault="00C946A2" w:rsidP="00544045">
      <w:pPr>
        <w:spacing w:before="240"/>
        <w:ind w:left="993" w:hanging="993"/>
        <w:rPr>
          <w:lang w:val="en-US" w:eastAsia="ko-KR"/>
        </w:rPr>
      </w:pPr>
      <w:r>
        <w:rPr>
          <w:b/>
          <w:bCs/>
          <w:lang w:val="en-US" w:eastAsia="ko-KR"/>
        </w:rPr>
        <w:t xml:space="preserve">SA2 </w:t>
      </w:r>
      <w:r w:rsidR="00544045" w:rsidRPr="00544045">
        <w:rPr>
          <w:b/>
          <w:bCs/>
          <w:lang w:val="en-US" w:eastAsia="ko-KR"/>
        </w:rPr>
        <w:t>Answer 7:</w:t>
      </w:r>
      <w:r w:rsidR="00544045">
        <w:rPr>
          <w:lang w:val="en-US" w:eastAsia="ko-KR"/>
        </w:rPr>
        <w:tab/>
      </w:r>
      <w:r w:rsidR="00FC724C">
        <w:rPr>
          <w:lang w:val="en-US" w:eastAsia="ko-KR"/>
        </w:rPr>
        <w:t>SA2 would like to further update that SA2 has agreed to align TS 23.167 based on the approved CT1 CRs. The SA2 agreed CRs are attached.</w:t>
      </w:r>
    </w:p>
    <w:p w14:paraId="31D88218" w14:textId="77777777" w:rsidR="00544045" w:rsidRPr="00401C95" w:rsidRDefault="00544045" w:rsidP="0054404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D411E14" w14:textId="77777777" w:rsidR="00B97703" w:rsidRPr="00401C95" w:rsidRDefault="002F1940" w:rsidP="000F6242">
      <w:pPr>
        <w:pStyle w:val="Heading1"/>
        <w:rPr>
          <w:lang w:val="en-US"/>
        </w:rPr>
      </w:pPr>
      <w:r w:rsidRPr="00401C95">
        <w:rPr>
          <w:lang w:val="en-US"/>
        </w:rPr>
        <w:t>2</w:t>
      </w:r>
      <w:r w:rsidRPr="00401C95">
        <w:rPr>
          <w:lang w:val="en-US"/>
        </w:rPr>
        <w:tab/>
      </w:r>
      <w:r w:rsidR="000F6242" w:rsidRPr="00401C95">
        <w:rPr>
          <w:lang w:val="en-US"/>
        </w:rPr>
        <w:t>Actions</w:t>
      </w:r>
    </w:p>
    <w:p w14:paraId="262BCAF2" w14:textId="224AC3E4" w:rsidR="00B97703" w:rsidRPr="00401C95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01C95">
        <w:rPr>
          <w:rFonts w:ascii="Arial" w:hAnsi="Arial" w:cs="Arial"/>
          <w:b/>
          <w:lang w:val="en-US"/>
        </w:rPr>
        <w:t>To</w:t>
      </w:r>
      <w:r w:rsidR="000F6242" w:rsidRPr="00401C95">
        <w:rPr>
          <w:rFonts w:ascii="Arial" w:hAnsi="Arial" w:cs="Arial"/>
          <w:b/>
          <w:lang w:val="en-US"/>
        </w:rPr>
        <w:t xml:space="preserve"> </w:t>
      </w:r>
      <w:r w:rsidR="0091510F" w:rsidRPr="00401C95">
        <w:rPr>
          <w:rFonts w:ascii="Arial" w:hAnsi="Arial" w:cs="Arial"/>
          <w:b/>
          <w:lang w:val="en-US" w:eastAsia="ko-KR"/>
        </w:rPr>
        <w:t>CT1</w:t>
      </w:r>
    </w:p>
    <w:p w14:paraId="12AF8F3E" w14:textId="14DC20AA" w:rsidR="00B97703" w:rsidRPr="00544045" w:rsidRDefault="00B97703">
      <w:pPr>
        <w:spacing w:after="120"/>
        <w:ind w:left="993" w:hanging="993"/>
        <w:rPr>
          <w:bCs/>
          <w:lang w:val="en-US" w:eastAsia="ko-KR"/>
        </w:rPr>
      </w:pPr>
      <w:r w:rsidRPr="00401C95">
        <w:rPr>
          <w:rFonts w:ascii="Arial" w:hAnsi="Arial" w:cs="Arial"/>
          <w:b/>
          <w:lang w:val="en-US"/>
        </w:rPr>
        <w:t>ACTION:</w:t>
      </w:r>
      <w:r w:rsidRPr="00544045">
        <w:rPr>
          <w:b/>
          <w:lang w:val="en-US"/>
        </w:rPr>
        <w:t xml:space="preserve"> </w:t>
      </w:r>
      <w:r w:rsidR="0091510F" w:rsidRPr="00544045">
        <w:rPr>
          <w:b/>
          <w:lang w:val="en-US"/>
        </w:rPr>
        <w:tab/>
      </w:r>
      <w:r w:rsidR="0091510F" w:rsidRPr="00544045">
        <w:rPr>
          <w:bCs/>
          <w:lang w:val="en-US"/>
        </w:rPr>
        <w:t>SA</w:t>
      </w:r>
      <w:r w:rsidR="00C946A2">
        <w:rPr>
          <w:bCs/>
          <w:lang w:val="en-US"/>
        </w:rPr>
        <w:t>2</w:t>
      </w:r>
      <w:r w:rsidR="0091510F" w:rsidRPr="00544045">
        <w:rPr>
          <w:bCs/>
          <w:lang w:val="en-US"/>
        </w:rPr>
        <w:t xml:space="preserve"> kindly request CT1 to take note of the provided answers to above questions</w:t>
      </w:r>
      <w:r w:rsidR="00FD18DB">
        <w:rPr>
          <w:bCs/>
          <w:lang w:val="en-US"/>
        </w:rPr>
        <w:t xml:space="preserve"> and the attached CRs to TS 23.167</w:t>
      </w:r>
      <w:r w:rsidR="003D1392">
        <w:rPr>
          <w:bCs/>
          <w:lang w:val="en-US"/>
        </w:rPr>
        <w:t>. CT1 can</w:t>
      </w:r>
      <w:r w:rsidR="0091510F" w:rsidRPr="00544045">
        <w:rPr>
          <w:bCs/>
          <w:lang w:val="en-US"/>
        </w:rPr>
        <w:t xml:space="preserve"> proceed with further normative work</w:t>
      </w:r>
      <w:r w:rsidR="003D1392">
        <w:rPr>
          <w:bCs/>
          <w:lang w:val="en-US"/>
        </w:rPr>
        <w:t xml:space="preserve"> from SA2 perspective</w:t>
      </w:r>
      <w:r w:rsidR="0091510F" w:rsidRPr="00544045">
        <w:rPr>
          <w:bCs/>
          <w:lang w:val="en-US" w:eastAsia="ko-KR"/>
        </w:rPr>
        <w:t>.</w:t>
      </w:r>
    </w:p>
    <w:p w14:paraId="7416FCE9" w14:textId="2DB56DA0" w:rsidR="00B97703" w:rsidRPr="00401C95" w:rsidRDefault="00B97703" w:rsidP="000F6242">
      <w:pPr>
        <w:pStyle w:val="Heading1"/>
        <w:rPr>
          <w:szCs w:val="36"/>
          <w:lang w:val="en-US"/>
        </w:rPr>
      </w:pPr>
      <w:r w:rsidRPr="00401C95">
        <w:rPr>
          <w:szCs w:val="36"/>
          <w:lang w:val="en-US"/>
        </w:rPr>
        <w:t>3</w:t>
      </w:r>
      <w:r w:rsidR="002F1940" w:rsidRPr="00401C95">
        <w:rPr>
          <w:szCs w:val="36"/>
          <w:lang w:val="en-US"/>
        </w:rPr>
        <w:tab/>
      </w:r>
      <w:r w:rsidR="000F6242" w:rsidRPr="00401C95">
        <w:rPr>
          <w:szCs w:val="36"/>
          <w:lang w:val="en-US"/>
        </w:rPr>
        <w:t xml:space="preserve">Dates of next </w:t>
      </w:r>
      <w:r w:rsidR="000F6242" w:rsidRPr="00401C95">
        <w:rPr>
          <w:rFonts w:cs="Arial"/>
          <w:bCs/>
          <w:szCs w:val="36"/>
          <w:lang w:val="en-US"/>
        </w:rPr>
        <w:t>TSG</w:t>
      </w:r>
      <w:r w:rsidR="00896BFB" w:rsidRPr="00401C95">
        <w:rPr>
          <w:rFonts w:cs="Arial"/>
          <w:szCs w:val="36"/>
          <w:lang w:val="en-US"/>
        </w:rPr>
        <w:t xml:space="preserve"> SA </w:t>
      </w:r>
      <w:r w:rsidR="000F6242" w:rsidRPr="00401C95">
        <w:rPr>
          <w:szCs w:val="36"/>
          <w:lang w:val="en-US"/>
        </w:rPr>
        <w:t>meetings</w:t>
      </w:r>
    </w:p>
    <w:p w14:paraId="39350BDC" w14:textId="5C6FCACC" w:rsidR="00896BFB" w:rsidRPr="0062366A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  <w:bookmarkStart w:id="0" w:name="OLE_LINK55"/>
      <w:bookmarkStart w:id="1" w:name="OLE_LINK56"/>
      <w:bookmarkStart w:id="2" w:name="OLE_LINK53"/>
      <w:bookmarkStart w:id="3" w:name="OLE_LINK54"/>
      <w:r w:rsidRPr="0062366A">
        <w:rPr>
          <w:rFonts w:ascii="Arial" w:hAnsi="Arial" w:cs="Arial"/>
          <w:b/>
          <w:sz w:val="24"/>
          <w:szCs w:val="24"/>
          <w:lang w:val="sv-FI"/>
        </w:rPr>
        <w:t>SA</w:t>
      </w:r>
      <w:r w:rsidR="00C946A2">
        <w:rPr>
          <w:rFonts w:ascii="Arial" w:hAnsi="Arial" w:cs="Arial"/>
          <w:b/>
          <w:sz w:val="24"/>
          <w:szCs w:val="24"/>
          <w:lang w:val="sv-FI"/>
        </w:rPr>
        <w:t>2</w:t>
      </w:r>
      <w:r w:rsidRPr="0062366A">
        <w:rPr>
          <w:rFonts w:ascii="Arial" w:hAnsi="Arial" w:cs="Arial"/>
          <w:b/>
          <w:sz w:val="24"/>
          <w:szCs w:val="24"/>
          <w:lang w:val="sv-FI"/>
        </w:rPr>
        <w:t>#1</w:t>
      </w:r>
      <w:r w:rsidR="00C946A2">
        <w:rPr>
          <w:rFonts w:ascii="Arial" w:hAnsi="Arial" w:cs="Arial"/>
          <w:b/>
          <w:sz w:val="24"/>
          <w:szCs w:val="24"/>
          <w:lang w:val="sv-FI"/>
        </w:rPr>
        <w:t>6</w:t>
      </w:r>
      <w:r w:rsidRPr="0062366A">
        <w:rPr>
          <w:rFonts w:ascii="Arial" w:hAnsi="Arial" w:cs="Arial"/>
          <w:b/>
          <w:sz w:val="24"/>
          <w:szCs w:val="24"/>
          <w:lang w:val="sv-FI"/>
        </w:rPr>
        <w:t>6: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C946A2">
        <w:rPr>
          <w:rFonts w:ascii="Arial" w:hAnsi="Arial" w:cs="Arial"/>
          <w:b/>
          <w:sz w:val="24"/>
          <w:szCs w:val="24"/>
          <w:lang w:val="sv-FI"/>
        </w:rPr>
        <w:t>18</w:t>
      </w:r>
      <w:r w:rsidRPr="0062366A">
        <w:rPr>
          <w:rFonts w:ascii="Arial" w:hAnsi="Arial" w:cs="Arial"/>
          <w:b/>
          <w:sz w:val="24"/>
          <w:szCs w:val="24"/>
          <w:lang w:val="sv-FI"/>
        </w:rPr>
        <w:t xml:space="preserve"> - </w:t>
      </w:r>
      <w:r w:rsidR="00C946A2">
        <w:rPr>
          <w:rFonts w:ascii="Arial" w:hAnsi="Arial" w:cs="Arial"/>
          <w:b/>
          <w:sz w:val="24"/>
          <w:szCs w:val="24"/>
          <w:lang w:val="sv-FI"/>
        </w:rPr>
        <w:t>22</w:t>
      </w:r>
      <w:r w:rsidRPr="0062366A">
        <w:rPr>
          <w:rFonts w:ascii="Arial" w:hAnsi="Arial" w:cs="Arial"/>
          <w:b/>
          <w:sz w:val="24"/>
          <w:szCs w:val="24"/>
          <w:lang w:val="sv-FI"/>
        </w:rPr>
        <w:t xml:space="preserve"> </w:t>
      </w:r>
      <w:r w:rsidR="00C946A2">
        <w:rPr>
          <w:rFonts w:ascii="Arial" w:hAnsi="Arial" w:cs="Arial"/>
          <w:b/>
          <w:sz w:val="24"/>
          <w:szCs w:val="24"/>
          <w:lang w:val="sv-FI"/>
        </w:rPr>
        <w:t>November</w:t>
      </w:r>
      <w:r w:rsidRPr="0062366A">
        <w:rPr>
          <w:rFonts w:ascii="Arial" w:hAnsi="Arial" w:cs="Arial"/>
          <w:b/>
          <w:sz w:val="24"/>
          <w:szCs w:val="24"/>
          <w:lang w:val="sv-FI"/>
        </w:rPr>
        <w:t>, 2024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C946A2">
        <w:rPr>
          <w:rFonts w:ascii="Arial" w:hAnsi="Arial" w:cs="Arial"/>
          <w:b/>
          <w:sz w:val="24"/>
          <w:szCs w:val="24"/>
          <w:lang w:val="sv-FI"/>
        </w:rPr>
        <w:t>Orlando</w:t>
      </w:r>
      <w:r w:rsidRPr="0062366A">
        <w:rPr>
          <w:rFonts w:ascii="Arial" w:hAnsi="Arial" w:cs="Arial"/>
          <w:b/>
          <w:sz w:val="24"/>
          <w:szCs w:val="24"/>
          <w:lang w:val="sv-FI"/>
        </w:rPr>
        <w:t xml:space="preserve">, </w:t>
      </w:r>
      <w:r w:rsidR="008F0171">
        <w:rPr>
          <w:rFonts w:ascii="Arial" w:hAnsi="Arial" w:cs="Arial"/>
          <w:b/>
          <w:sz w:val="24"/>
          <w:szCs w:val="24"/>
          <w:lang w:val="sv-FI"/>
        </w:rPr>
        <w:t>USA</w:t>
      </w:r>
    </w:p>
    <w:bookmarkEnd w:id="0"/>
    <w:bookmarkEnd w:id="1"/>
    <w:bookmarkEnd w:id="2"/>
    <w:bookmarkEnd w:id="3"/>
    <w:p w14:paraId="5F2CE54D" w14:textId="4393DC88" w:rsidR="00896BFB" w:rsidRPr="0062366A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SA</w:t>
      </w:r>
      <w:r w:rsidR="00C946A2">
        <w:rPr>
          <w:rFonts w:ascii="Arial" w:hAnsi="Arial" w:cs="Arial"/>
          <w:b/>
          <w:sz w:val="24"/>
          <w:szCs w:val="24"/>
          <w:lang w:val="sv-FI"/>
        </w:rPr>
        <w:t>2</w:t>
      </w:r>
      <w:r w:rsidRPr="0062366A">
        <w:rPr>
          <w:rFonts w:ascii="Arial" w:hAnsi="Arial" w:cs="Arial"/>
          <w:b/>
          <w:sz w:val="24"/>
          <w:szCs w:val="24"/>
          <w:lang w:val="sv-FI"/>
        </w:rPr>
        <w:t>#1</w:t>
      </w:r>
      <w:r w:rsidR="00C946A2">
        <w:rPr>
          <w:rFonts w:ascii="Arial" w:hAnsi="Arial" w:cs="Arial"/>
          <w:b/>
          <w:sz w:val="24"/>
          <w:szCs w:val="24"/>
          <w:lang w:val="sv-FI"/>
        </w:rPr>
        <w:t>67</w:t>
      </w:r>
      <w:r w:rsidRPr="0062366A">
        <w:rPr>
          <w:rFonts w:ascii="Arial" w:hAnsi="Arial" w:cs="Arial"/>
          <w:b/>
          <w:sz w:val="24"/>
          <w:szCs w:val="24"/>
          <w:lang w:val="sv-FI"/>
        </w:rPr>
        <w:t>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>1</w:t>
      </w:r>
      <w:r w:rsidR="00C946A2">
        <w:rPr>
          <w:rFonts w:ascii="Arial" w:hAnsi="Arial" w:cs="Arial"/>
          <w:b/>
          <w:sz w:val="24"/>
          <w:szCs w:val="24"/>
          <w:lang w:val="sv-FI"/>
        </w:rPr>
        <w:t>7</w:t>
      </w:r>
      <w:r w:rsidRPr="0062366A">
        <w:rPr>
          <w:rFonts w:ascii="Arial" w:hAnsi="Arial" w:cs="Arial"/>
          <w:b/>
          <w:sz w:val="24"/>
          <w:szCs w:val="24"/>
          <w:lang w:val="sv-FI"/>
        </w:rPr>
        <w:t xml:space="preserve"> - </w:t>
      </w:r>
      <w:r w:rsidR="00C946A2">
        <w:rPr>
          <w:rFonts w:ascii="Arial" w:hAnsi="Arial" w:cs="Arial"/>
          <w:b/>
          <w:sz w:val="24"/>
          <w:szCs w:val="24"/>
          <w:lang w:val="sv-FI"/>
        </w:rPr>
        <w:t>21</w:t>
      </w:r>
      <w:r w:rsidRPr="0062366A">
        <w:rPr>
          <w:rFonts w:ascii="Arial" w:hAnsi="Arial" w:cs="Arial"/>
          <w:b/>
          <w:sz w:val="24"/>
          <w:szCs w:val="24"/>
          <w:lang w:val="sv-FI"/>
        </w:rPr>
        <w:t xml:space="preserve"> </w:t>
      </w:r>
      <w:r w:rsidR="00C946A2">
        <w:rPr>
          <w:rFonts w:ascii="Arial" w:hAnsi="Arial" w:cs="Arial"/>
          <w:b/>
          <w:sz w:val="24"/>
          <w:szCs w:val="24"/>
          <w:lang w:val="sv-FI"/>
        </w:rPr>
        <w:t>February</w:t>
      </w:r>
      <w:r w:rsidRPr="0062366A">
        <w:rPr>
          <w:rFonts w:ascii="Arial" w:hAnsi="Arial" w:cs="Arial"/>
          <w:b/>
          <w:sz w:val="24"/>
          <w:szCs w:val="24"/>
          <w:lang w:val="sv-FI"/>
        </w:rPr>
        <w:t>, 2025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C946A2">
        <w:rPr>
          <w:rFonts w:ascii="Arial" w:hAnsi="Arial" w:cs="Arial"/>
          <w:b/>
          <w:sz w:val="24"/>
          <w:szCs w:val="24"/>
          <w:lang w:val="sv-FI"/>
        </w:rPr>
        <w:t>Athens, Greece</w:t>
      </w:r>
    </w:p>
    <w:p w14:paraId="3650A0B6" w14:textId="77777777" w:rsidR="002F1940" w:rsidRPr="0062366A" w:rsidRDefault="002F1940" w:rsidP="002F1940">
      <w:pPr>
        <w:rPr>
          <w:lang w:val="sv-FI"/>
        </w:rPr>
      </w:pPr>
    </w:p>
    <w:sectPr w:rsidR="002F1940" w:rsidRPr="0062366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92C44E" w14:textId="77777777" w:rsidR="007348BD" w:rsidRDefault="007348BD">
      <w:pPr>
        <w:spacing w:after="0"/>
      </w:pPr>
      <w:r>
        <w:separator/>
      </w:r>
    </w:p>
  </w:endnote>
  <w:endnote w:type="continuationSeparator" w:id="0">
    <w:p w14:paraId="50C81ABB" w14:textId="77777777" w:rsidR="007348BD" w:rsidRDefault="007348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41E77" w14:textId="77777777" w:rsidR="007348BD" w:rsidRDefault="007348BD">
      <w:pPr>
        <w:spacing w:after="0"/>
      </w:pPr>
      <w:r>
        <w:separator/>
      </w:r>
    </w:p>
  </w:footnote>
  <w:footnote w:type="continuationSeparator" w:id="0">
    <w:p w14:paraId="2D81DA09" w14:textId="77777777" w:rsidR="007348BD" w:rsidRDefault="007348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64D"/>
    <w:rsid w:val="00017F23"/>
    <w:rsid w:val="00062D0F"/>
    <w:rsid w:val="00066AD4"/>
    <w:rsid w:val="00081D12"/>
    <w:rsid w:val="00091AC7"/>
    <w:rsid w:val="000B1310"/>
    <w:rsid w:val="000F6242"/>
    <w:rsid w:val="00103A9F"/>
    <w:rsid w:val="001716B9"/>
    <w:rsid w:val="001A2B39"/>
    <w:rsid w:val="00222A19"/>
    <w:rsid w:val="00227FCE"/>
    <w:rsid w:val="002E08DF"/>
    <w:rsid w:val="002F1940"/>
    <w:rsid w:val="00300200"/>
    <w:rsid w:val="00330AFE"/>
    <w:rsid w:val="0034424D"/>
    <w:rsid w:val="00383545"/>
    <w:rsid w:val="003911B7"/>
    <w:rsid w:val="003D0B0F"/>
    <w:rsid w:val="003D1392"/>
    <w:rsid w:val="003F0ED4"/>
    <w:rsid w:val="003F580F"/>
    <w:rsid w:val="00401C95"/>
    <w:rsid w:val="00403F65"/>
    <w:rsid w:val="00404424"/>
    <w:rsid w:val="00433500"/>
    <w:rsid w:val="00433F71"/>
    <w:rsid w:val="00440C63"/>
    <w:rsid w:val="00440D43"/>
    <w:rsid w:val="00456D57"/>
    <w:rsid w:val="004B52E0"/>
    <w:rsid w:val="004E3939"/>
    <w:rsid w:val="00544045"/>
    <w:rsid w:val="005A3F62"/>
    <w:rsid w:val="005E19DA"/>
    <w:rsid w:val="00600376"/>
    <w:rsid w:val="0061555A"/>
    <w:rsid w:val="0062366A"/>
    <w:rsid w:val="00631EA6"/>
    <w:rsid w:val="006D4817"/>
    <w:rsid w:val="007348BD"/>
    <w:rsid w:val="007574A3"/>
    <w:rsid w:val="007947B2"/>
    <w:rsid w:val="007E02FB"/>
    <w:rsid w:val="007F4F92"/>
    <w:rsid w:val="00885948"/>
    <w:rsid w:val="00896BFB"/>
    <w:rsid w:val="008D772F"/>
    <w:rsid w:val="008E3AB8"/>
    <w:rsid w:val="008F0171"/>
    <w:rsid w:val="0091510F"/>
    <w:rsid w:val="0099764C"/>
    <w:rsid w:val="00A01FDD"/>
    <w:rsid w:val="00A26AD3"/>
    <w:rsid w:val="00B218B9"/>
    <w:rsid w:val="00B357EC"/>
    <w:rsid w:val="00B35C4E"/>
    <w:rsid w:val="00B44A2D"/>
    <w:rsid w:val="00B97703"/>
    <w:rsid w:val="00C3532A"/>
    <w:rsid w:val="00C61B67"/>
    <w:rsid w:val="00C81D9E"/>
    <w:rsid w:val="00C946A2"/>
    <w:rsid w:val="00CA0296"/>
    <w:rsid w:val="00CF6087"/>
    <w:rsid w:val="00D0148E"/>
    <w:rsid w:val="00D8363D"/>
    <w:rsid w:val="00DA4A7A"/>
    <w:rsid w:val="00E16151"/>
    <w:rsid w:val="00E40BC0"/>
    <w:rsid w:val="00E5149D"/>
    <w:rsid w:val="00E81815"/>
    <w:rsid w:val="00FC388D"/>
    <w:rsid w:val="00FC44F4"/>
    <w:rsid w:val="00FC724C"/>
    <w:rsid w:val="00FD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3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3D13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3D13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D13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D139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D139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D1392"/>
    <w:pPr>
      <w:outlineLvl w:val="5"/>
    </w:pPr>
  </w:style>
  <w:style w:type="paragraph" w:styleId="Heading7">
    <w:name w:val="heading 7"/>
    <w:basedOn w:val="H6"/>
    <w:next w:val="Normal"/>
    <w:qFormat/>
    <w:rsid w:val="003D1392"/>
    <w:pPr>
      <w:outlineLvl w:val="6"/>
    </w:pPr>
  </w:style>
  <w:style w:type="paragraph" w:styleId="Heading8">
    <w:name w:val="heading 8"/>
    <w:basedOn w:val="Heading1"/>
    <w:next w:val="Normal"/>
    <w:qFormat/>
    <w:rsid w:val="003D13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1392"/>
    <w:pPr>
      <w:outlineLvl w:val="8"/>
    </w:pPr>
  </w:style>
  <w:style w:type="character" w:default="1" w:styleId="DefaultParagraphFont">
    <w:name w:val="Default Paragraph Font"/>
    <w:semiHidden/>
    <w:rsid w:val="003D13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1392"/>
  </w:style>
  <w:style w:type="paragraph" w:styleId="Header">
    <w:name w:val="header"/>
    <w:link w:val="HeaderChar"/>
    <w:rsid w:val="003D13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DE" w:eastAsia="zh-CN"/>
    </w:rPr>
  </w:style>
  <w:style w:type="paragraph" w:styleId="Footer">
    <w:name w:val="footer"/>
    <w:basedOn w:val="Header"/>
    <w:semiHidden/>
    <w:rsid w:val="003D139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D139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de-DE" w:eastAsia="zh-CN"/>
    </w:rPr>
  </w:style>
  <w:style w:type="paragraph" w:styleId="TOC8">
    <w:name w:val="toc 8"/>
    <w:basedOn w:val="TOC1"/>
    <w:semiHidden/>
    <w:rsid w:val="003D1392"/>
    <w:pPr>
      <w:spacing w:before="180"/>
      <w:ind w:left="2693" w:hanging="2693"/>
    </w:pPr>
    <w:rPr>
      <w:b/>
    </w:rPr>
  </w:style>
  <w:style w:type="paragraph" w:styleId="TOC1">
    <w:name w:val="toc 1"/>
    <w:semiHidden/>
    <w:rsid w:val="003D13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DE" w:eastAsia="zh-CN"/>
    </w:rPr>
  </w:style>
  <w:style w:type="paragraph" w:customStyle="1" w:styleId="ZT">
    <w:name w:val="ZT"/>
    <w:rsid w:val="003D13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D1392"/>
    <w:pPr>
      <w:ind w:left="1701" w:hanging="1701"/>
    </w:pPr>
  </w:style>
  <w:style w:type="paragraph" w:styleId="TOC4">
    <w:name w:val="toc 4"/>
    <w:basedOn w:val="TOC3"/>
    <w:semiHidden/>
    <w:rsid w:val="003D1392"/>
    <w:pPr>
      <w:ind w:left="1418" w:hanging="1418"/>
    </w:pPr>
  </w:style>
  <w:style w:type="paragraph" w:styleId="TOC3">
    <w:name w:val="toc 3"/>
    <w:basedOn w:val="TOC2"/>
    <w:semiHidden/>
    <w:rsid w:val="003D1392"/>
    <w:pPr>
      <w:ind w:left="1134" w:hanging="1134"/>
    </w:pPr>
  </w:style>
  <w:style w:type="paragraph" w:styleId="TOC2">
    <w:name w:val="toc 2"/>
    <w:basedOn w:val="TOC1"/>
    <w:semiHidden/>
    <w:rsid w:val="003D13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1392"/>
    <w:pPr>
      <w:ind w:left="284"/>
    </w:pPr>
  </w:style>
  <w:style w:type="paragraph" w:styleId="Index1">
    <w:name w:val="index 1"/>
    <w:basedOn w:val="Normal"/>
    <w:semiHidden/>
    <w:rsid w:val="003D1392"/>
    <w:pPr>
      <w:keepLines/>
      <w:spacing w:after="0"/>
    </w:pPr>
  </w:style>
  <w:style w:type="paragraph" w:customStyle="1" w:styleId="ZH">
    <w:name w:val="ZH"/>
    <w:rsid w:val="003D13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3D1392"/>
    <w:pPr>
      <w:outlineLvl w:val="9"/>
    </w:pPr>
  </w:style>
  <w:style w:type="paragraph" w:styleId="ListNumber2">
    <w:name w:val="List Number 2"/>
    <w:basedOn w:val="ListNumber"/>
    <w:semiHidden/>
    <w:rsid w:val="003D1392"/>
    <w:pPr>
      <w:ind w:left="851"/>
    </w:pPr>
  </w:style>
  <w:style w:type="character" w:styleId="FootnoteReference">
    <w:name w:val="footnote reference"/>
    <w:semiHidden/>
    <w:rsid w:val="003D13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13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3D1392"/>
    <w:rPr>
      <w:b/>
    </w:rPr>
  </w:style>
  <w:style w:type="paragraph" w:customStyle="1" w:styleId="TAC">
    <w:name w:val="TAC"/>
    <w:basedOn w:val="TAL"/>
    <w:rsid w:val="003D1392"/>
    <w:pPr>
      <w:jc w:val="center"/>
    </w:pPr>
  </w:style>
  <w:style w:type="paragraph" w:customStyle="1" w:styleId="TF">
    <w:name w:val="TF"/>
    <w:basedOn w:val="TH"/>
    <w:rsid w:val="003D1392"/>
    <w:pPr>
      <w:keepNext w:val="0"/>
      <w:spacing w:before="0" w:after="240"/>
    </w:pPr>
  </w:style>
  <w:style w:type="paragraph" w:customStyle="1" w:styleId="NO">
    <w:name w:val="NO"/>
    <w:basedOn w:val="Normal"/>
    <w:rsid w:val="003D1392"/>
    <w:pPr>
      <w:keepLines/>
      <w:ind w:left="1135" w:hanging="851"/>
    </w:pPr>
  </w:style>
  <w:style w:type="paragraph" w:styleId="TOC9">
    <w:name w:val="toc 9"/>
    <w:basedOn w:val="TOC8"/>
    <w:semiHidden/>
    <w:rsid w:val="003D1392"/>
    <w:pPr>
      <w:ind w:left="1418" w:hanging="1418"/>
    </w:pPr>
  </w:style>
  <w:style w:type="paragraph" w:customStyle="1" w:styleId="EX">
    <w:name w:val="EX"/>
    <w:basedOn w:val="Normal"/>
    <w:rsid w:val="003D1392"/>
    <w:pPr>
      <w:keepLines/>
      <w:ind w:left="1702" w:hanging="1418"/>
    </w:pPr>
  </w:style>
  <w:style w:type="paragraph" w:customStyle="1" w:styleId="FP">
    <w:name w:val="FP"/>
    <w:basedOn w:val="Normal"/>
    <w:rsid w:val="003D1392"/>
    <w:pPr>
      <w:spacing w:after="0"/>
    </w:pPr>
  </w:style>
  <w:style w:type="paragraph" w:customStyle="1" w:styleId="LD">
    <w:name w:val="LD"/>
    <w:rsid w:val="003D13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DE" w:eastAsia="zh-CN"/>
    </w:rPr>
  </w:style>
  <w:style w:type="paragraph" w:customStyle="1" w:styleId="NW">
    <w:name w:val="NW"/>
    <w:basedOn w:val="NO"/>
    <w:rsid w:val="003D1392"/>
    <w:pPr>
      <w:spacing w:after="0"/>
    </w:pPr>
  </w:style>
  <w:style w:type="paragraph" w:customStyle="1" w:styleId="EW">
    <w:name w:val="EW"/>
    <w:basedOn w:val="EX"/>
    <w:rsid w:val="003D1392"/>
    <w:pPr>
      <w:spacing w:after="0"/>
    </w:pPr>
  </w:style>
  <w:style w:type="paragraph" w:styleId="TOC6">
    <w:name w:val="toc 6"/>
    <w:basedOn w:val="TOC5"/>
    <w:next w:val="Normal"/>
    <w:semiHidden/>
    <w:rsid w:val="003D1392"/>
    <w:pPr>
      <w:ind w:left="1985" w:hanging="1985"/>
    </w:pPr>
  </w:style>
  <w:style w:type="paragraph" w:styleId="TOC7">
    <w:name w:val="toc 7"/>
    <w:basedOn w:val="TOC6"/>
    <w:next w:val="Normal"/>
    <w:semiHidden/>
    <w:rsid w:val="003D1392"/>
    <w:pPr>
      <w:ind w:left="2268" w:hanging="2268"/>
    </w:pPr>
  </w:style>
  <w:style w:type="paragraph" w:styleId="ListBullet2">
    <w:name w:val="List Bullet 2"/>
    <w:basedOn w:val="ListBullet"/>
    <w:semiHidden/>
    <w:rsid w:val="003D1392"/>
    <w:pPr>
      <w:ind w:left="851"/>
    </w:pPr>
  </w:style>
  <w:style w:type="paragraph" w:styleId="ListBullet3">
    <w:name w:val="List Bullet 3"/>
    <w:basedOn w:val="ListBullet2"/>
    <w:semiHidden/>
    <w:rsid w:val="003D1392"/>
    <w:pPr>
      <w:ind w:left="1135"/>
    </w:pPr>
  </w:style>
  <w:style w:type="paragraph" w:styleId="ListNumber">
    <w:name w:val="List Number"/>
    <w:basedOn w:val="List"/>
    <w:semiHidden/>
    <w:rsid w:val="003D1392"/>
  </w:style>
  <w:style w:type="paragraph" w:customStyle="1" w:styleId="EQ">
    <w:name w:val="EQ"/>
    <w:basedOn w:val="Normal"/>
    <w:next w:val="Normal"/>
    <w:rsid w:val="003D13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13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13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13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3D1392"/>
    <w:pPr>
      <w:jc w:val="right"/>
    </w:pPr>
  </w:style>
  <w:style w:type="paragraph" w:customStyle="1" w:styleId="H6">
    <w:name w:val="H6"/>
    <w:basedOn w:val="Heading5"/>
    <w:next w:val="Normal"/>
    <w:rsid w:val="003D13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1392"/>
    <w:pPr>
      <w:ind w:left="851" w:hanging="851"/>
    </w:pPr>
  </w:style>
  <w:style w:type="paragraph" w:customStyle="1" w:styleId="TAL">
    <w:name w:val="TAL"/>
    <w:basedOn w:val="Normal"/>
    <w:rsid w:val="003D13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13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DE" w:eastAsia="zh-CN"/>
    </w:rPr>
  </w:style>
  <w:style w:type="paragraph" w:customStyle="1" w:styleId="ZB">
    <w:name w:val="ZB"/>
    <w:rsid w:val="003D13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DE" w:eastAsia="zh-CN"/>
    </w:rPr>
  </w:style>
  <w:style w:type="paragraph" w:customStyle="1" w:styleId="ZD">
    <w:name w:val="ZD"/>
    <w:rsid w:val="003D13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DE" w:eastAsia="zh-CN"/>
    </w:rPr>
  </w:style>
  <w:style w:type="paragraph" w:customStyle="1" w:styleId="ZU">
    <w:name w:val="ZU"/>
    <w:rsid w:val="003D13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ZV">
    <w:name w:val="ZV"/>
    <w:basedOn w:val="ZU"/>
    <w:rsid w:val="003D1392"/>
    <w:pPr>
      <w:framePr w:wrap="notBeside" w:y="16161"/>
    </w:pPr>
  </w:style>
  <w:style w:type="character" w:customStyle="1" w:styleId="ZGSM">
    <w:name w:val="ZGSM"/>
    <w:rsid w:val="003D1392"/>
  </w:style>
  <w:style w:type="paragraph" w:styleId="List2">
    <w:name w:val="List 2"/>
    <w:basedOn w:val="List"/>
    <w:semiHidden/>
    <w:rsid w:val="003D1392"/>
    <w:pPr>
      <w:ind w:left="851"/>
    </w:pPr>
  </w:style>
  <w:style w:type="paragraph" w:customStyle="1" w:styleId="ZG">
    <w:name w:val="ZG"/>
    <w:rsid w:val="003D13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styleId="List3">
    <w:name w:val="List 3"/>
    <w:basedOn w:val="List2"/>
    <w:semiHidden/>
    <w:rsid w:val="003D1392"/>
    <w:pPr>
      <w:ind w:left="1135"/>
    </w:pPr>
  </w:style>
  <w:style w:type="paragraph" w:styleId="List4">
    <w:name w:val="List 4"/>
    <w:basedOn w:val="List3"/>
    <w:semiHidden/>
    <w:rsid w:val="003D1392"/>
    <w:pPr>
      <w:ind w:left="1418"/>
    </w:pPr>
  </w:style>
  <w:style w:type="paragraph" w:styleId="List5">
    <w:name w:val="List 5"/>
    <w:basedOn w:val="List4"/>
    <w:semiHidden/>
    <w:rsid w:val="003D1392"/>
    <w:pPr>
      <w:ind w:left="1702"/>
    </w:pPr>
  </w:style>
  <w:style w:type="paragraph" w:customStyle="1" w:styleId="EditorsNote">
    <w:name w:val="Editor's Note"/>
    <w:basedOn w:val="NO"/>
    <w:rsid w:val="003D1392"/>
    <w:rPr>
      <w:color w:val="FF0000"/>
    </w:rPr>
  </w:style>
  <w:style w:type="paragraph" w:styleId="List">
    <w:name w:val="List"/>
    <w:basedOn w:val="Normal"/>
    <w:semiHidden/>
    <w:rsid w:val="003D1392"/>
    <w:pPr>
      <w:ind w:left="568" w:hanging="284"/>
    </w:pPr>
  </w:style>
  <w:style w:type="paragraph" w:styleId="ListBullet">
    <w:name w:val="List Bullet"/>
    <w:basedOn w:val="List"/>
    <w:semiHidden/>
    <w:rsid w:val="003D1392"/>
  </w:style>
  <w:style w:type="paragraph" w:styleId="ListBullet4">
    <w:name w:val="List Bullet 4"/>
    <w:basedOn w:val="ListBullet3"/>
    <w:semiHidden/>
    <w:rsid w:val="003D1392"/>
    <w:pPr>
      <w:ind w:left="1418"/>
    </w:pPr>
  </w:style>
  <w:style w:type="paragraph" w:styleId="ListBullet5">
    <w:name w:val="List Bullet 5"/>
    <w:basedOn w:val="ListBullet4"/>
    <w:semiHidden/>
    <w:rsid w:val="003D1392"/>
    <w:pPr>
      <w:ind w:left="1702"/>
    </w:pPr>
  </w:style>
  <w:style w:type="paragraph" w:customStyle="1" w:styleId="B2">
    <w:name w:val="B2"/>
    <w:basedOn w:val="List2"/>
    <w:rsid w:val="003D1392"/>
  </w:style>
  <w:style w:type="paragraph" w:customStyle="1" w:styleId="B3">
    <w:name w:val="B3"/>
    <w:basedOn w:val="List3"/>
    <w:rsid w:val="003D1392"/>
  </w:style>
  <w:style w:type="paragraph" w:customStyle="1" w:styleId="B4">
    <w:name w:val="B4"/>
    <w:basedOn w:val="List4"/>
    <w:rsid w:val="003D1392"/>
  </w:style>
  <w:style w:type="paragraph" w:customStyle="1" w:styleId="B5">
    <w:name w:val="B5"/>
    <w:basedOn w:val="List5"/>
    <w:rsid w:val="003D1392"/>
  </w:style>
  <w:style w:type="paragraph" w:customStyle="1" w:styleId="ZTD">
    <w:name w:val="ZTD"/>
    <w:basedOn w:val="ZB"/>
    <w:rsid w:val="003D139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7E02FB"/>
    <w:rPr>
      <w:rFonts w:eastAsia="Batang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544045"/>
    <w:rPr>
      <w:rFonts w:ascii="Arial" w:hAnsi="Arial"/>
    </w:rPr>
  </w:style>
  <w:style w:type="paragraph" w:styleId="Revision">
    <w:name w:val="Revision"/>
    <w:hidden/>
    <w:uiPriority w:val="99"/>
    <w:semiHidden/>
    <w:rsid w:val="0054404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32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32A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35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RBI5PAMIO524-1616901215-28763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https://nokia.sharepoint.com/sites/gxp/_layouts/15/DocIdRedir.aspx?ID=RBI5PAMIO524-1616901215-28763</Url>
      <Description>RBI5PAMIO524-1616901215-28763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F77DC9B-44B2-4C35-A2C1-642D6A3929B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7349AB-41A9-4EEF-B963-37A584C248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ADF7A2-112C-4601-85BC-3314CE624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1DF590-FD92-44E2-B823-C89B934335D7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3f2ce089-3858-4176-9a21-a30f9204848e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E2837F9-DB62-4EFC-8379-8F9884296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F2B2191-9C58-4DC4-B8E9-9B270F7C2D0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668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Pallab3009</cp:lastModifiedBy>
  <cp:revision>14</cp:revision>
  <cp:lastPrinted>2002-04-23T07:10:00Z</cp:lastPrinted>
  <dcterms:created xsi:type="dcterms:W3CDTF">2024-10-03T13:48:00Z</dcterms:created>
  <dcterms:modified xsi:type="dcterms:W3CDTF">2024-10-04T08:07:00Z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7c9c7ac2-fcdb-4817-a875-43977d5016b1</vt:lpwstr>
  </property>
</Properties>
</file>